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17A" w:rsidRDefault="00A7717A">
      <w:pPr>
        <w:spacing w:line="259" w:lineRule="auto"/>
        <w:jc w:val="left"/>
        <w:rPr>
          <w:rFonts w:ascii="Times New Roman" w:eastAsia="Times New Roman" w:hAnsi="Times New Roman" w:cs="Times New Roman"/>
          <w:sz w:val="24"/>
          <w:szCs w:val="24"/>
          <w:lang w:val="en-ZW" w:eastAsia="en-ZW"/>
        </w:rPr>
      </w:pPr>
      <w:r>
        <w:rPr>
          <w:rFonts w:ascii="Times New Roman" w:eastAsia="Times New Roman" w:hAnsi="Times New Roman" w:cs="Times New Roman"/>
          <w:noProof/>
          <w:sz w:val="24"/>
          <w:szCs w:val="24"/>
          <w:lang w:val="en-ZW" w:eastAsia="en-ZW"/>
        </w:rPr>
        <mc:AlternateContent>
          <mc:Choice Requires="wps">
            <w:drawing>
              <wp:anchor distT="0" distB="0" distL="114300" distR="114300" simplePos="0" relativeHeight="251664384" behindDoc="0" locked="0" layoutInCell="1" allowOverlap="1" wp14:anchorId="7AF1F708" wp14:editId="2F9EDD2D">
                <wp:simplePos x="0" y="0"/>
                <wp:positionH relativeFrom="column">
                  <wp:posOffset>-552450</wp:posOffset>
                </wp:positionH>
                <wp:positionV relativeFrom="paragraph">
                  <wp:posOffset>-476250</wp:posOffset>
                </wp:positionV>
                <wp:extent cx="6934200" cy="20764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693420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519C" w:rsidRDefault="003C519C">
                            <w:r>
                              <w:rPr>
                                <w:noProof/>
                                <w:lang w:val="en-ZW" w:eastAsia="en-ZW"/>
                              </w:rPr>
                              <w:drawing>
                                <wp:inline distT="0" distB="0" distL="0" distR="0" wp14:anchorId="5E393ACB" wp14:editId="54916CB7">
                                  <wp:extent cx="6744970" cy="1511238"/>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
                                            <a:extLst>
                                              <a:ext uri="{28A0092B-C50C-407E-A947-70E740481C1C}">
                                                <a14:useLocalDpi xmlns:a14="http://schemas.microsoft.com/office/drawing/2010/main" val="0"/>
                                              </a:ext>
                                            </a:extLst>
                                          </a:blip>
                                          <a:stretch>
                                            <a:fillRect/>
                                          </a:stretch>
                                        </pic:blipFill>
                                        <pic:spPr>
                                          <a:xfrm>
                                            <a:off x="0" y="0"/>
                                            <a:ext cx="6744970" cy="1511238"/>
                                          </a:xfrm>
                                          <a:prstGeom prst="rect">
                                            <a:avLst/>
                                          </a:prstGeom>
                                        </pic:spPr>
                                      </pic:pic>
                                    </a:graphicData>
                                  </a:graphic>
                                </wp:inline>
                              </w:drawing>
                            </w:r>
                          </w:p>
                          <w:p w:rsidR="003C519C" w:rsidRPr="00A7717A" w:rsidRDefault="003C519C">
                            <w:pPr>
                              <w:rPr>
                                <w:b/>
                                <w:sz w:val="28"/>
                                <w:szCs w:val="28"/>
                              </w:rPr>
                            </w:pPr>
                            <w:r w:rsidRPr="00A7717A">
                              <w:rPr>
                                <w:b/>
                                <w:sz w:val="28"/>
                                <w:szCs w:val="28"/>
                              </w:rPr>
                              <w:t xml:space="preserve">ZPBA NEWSLETTER Issue </w:t>
                            </w:r>
                            <w:r>
                              <w:rPr>
                                <w:b/>
                                <w:sz w:val="28"/>
                                <w:szCs w:val="28"/>
                              </w:rPr>
                              <w:t>3</w:t>
                            </w:r>
                            <w:r w:rsidRPr="00A7717A">
                              <w:rPr>
                                <w:b/>
                                <w:sz w:val="28"/>
                                <w:szCs w:val="28"/>
                              </w:rPr>
                              <w:t xml:space="preserve"> of 202</w:t>
                            </w:r>
                            <w:r>
                              <w:rPr>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1F708" id="_x0000_t202" coordsize="21600,21600" o:spt="202" path="m,l,21600r21600,l21600,xe">
                <v:stroke joinstyle="miter"/>
                <v:path gradientshapeok="t" o:connecttype="rect"/>
              </v:shapetype>
              <v:shape id="Text Box 4" o:spid="_x0000_s1026" type="#_x0000_t202" style="position:absolute;margin-left:-43.5pt;margin-top:-37.5pt;width:546pt;height:1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" fillcolor="white [3201]" strokeweight=".5pt">
                <v:textbox>
                  <w:txbxContent>
                    <w:p w:rsidR="003C519C" w:rsidRDefault="003C519C">
                      <w:r>
                        <w:rPr>
                          <w:noProof/>
                          <w:lang w:val="en-ZW" w:eastAsia="en-ZW"/>
                        </w:rPr>
                        <w:drawing>
                          <wp:inline distT="0" distB="0" distL="0" distR="0" wp14:anchorId="5E393ACB" wp14:editId="54916CB7">
                            <wp:extent cx="6744970" cy="1511238"/>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
                                      <a:extLst>
                                        <a:ext uri="{28A0092B-C50C-407E-A947-70E740481C1C}">
                                          <a14:useLocalDpi xmlns:a14="http://schemas.microsoft.com/office/drawing/2010/main" val="0"/>
                                        </a:ext>
                                      </a:extLst>
                                    </a:blip>
                                    <a:stretch>
                                      <a:fillRect/>
                                    </a:stretch>
                                  </pic:blipFill>
                                  <pic:spPr>
                                    <a:xfrm>
                                      <a:off x="0" y="0"/>
                                      <a:ext cx="6744970" cy="1511238"/>
                                    </a:xfrm>
                                    <a:prstGeom prst="rect">
                                      <a:avLst/>
                                    </a:prstGeom>
                                  </pic:spPr>
                                </pic:pic>
                              </a:graphicData>
                            </a:graphic>
                          </wp:inline>
                        </w:drawing>
                      </w:r>
                    </w:p>
                    <w:p w:rsidR="003C519C" w:rsidRPr="00A7717A" w:rsidRDefault="003C519C">
                      <w:pPr>
                        <w:rPr>
                          <w:b/>
                          <w:sz w:val="28"/>
                          <w:szCs w:val="28"/>
                        </w:rPr>
                      </w:pPr>
                      <w:r w:rsidRPr="00A7717A">
                        <w:rPr>
                          <w:b/>
                          <w:sz w:val="28"/>
                          <w:szCs w:val="28"/>
                        </w:rPr>
                        <w:t xml:space="preserve">ZPBA NEWSLETTER Issue </w:t>
                      </w:r>
                      <w:r>
                        <w:rPr>
                          <w:b/>
                          <w:sz w:val="28"/>
                          <w:szCs w:val="28"/>
                        </w:rPr>
                        <w:t>3</w:t>
                      </w:r>
                      <w:r w:rsidRPr="00A7717A">
                        <w:rPr>
                          <w:b/>
                          <w:sz w:val="28"/>
                          <w:szCs w:val="28"/>
                        </w:rPr>
                        <w:t xml:space="preserve"> of 202</w:t>
                      </w:r>
                      <w:r>
                        <w:rPr>
                          <w:b/>
                          <w:sz w:val="28"/>
                          <w:szCs w:val="28"/>
                        </w:rPr>
                        <w:t>1</w:t>
                      </w:r>
                    </w:p>
                  </w:txbxContent>
                </v:textbox>
              </v:shape>
            </w:pict>
          </mc:Fallback>
        </mc:AlternateContent>
      </w:r>
    </w:p>
    <w:p w:rsidR="00A7717A" w:rsidRPr="00200594" w:rsidRDefault="00A7717A">
      <w:pPr>
        <w:spacing w:line="259" w:lineRule="auto"/>
        <w:jc w:val="left"/>
        <w:rPr>
          <w:rFonts w:eastAsia="Times New Roman" w:cs="Arial"/>
          <w:sz w:val="24"/>
          <w:szCs w:val="24"/>
          <w:lang w:val="en-ZW" w:eastAsia="en-ZW"/>
        </w:rPr>
      </w:pPr>
    </w:p>
    <w:p w:rsidR="00A7717A" w:rsidRPr="00200594" w:rsidRDefault="00A7717A">
      <w:pPr>
        <w:spacing w:line="259" w:lineRule="auto"/>
        <w:jc w:val="left"/>
        <w:rPr>
          <w:rFonts w:eastAsia="Times New Roman" w:cs="Arial"/>
          <w:sz w:val="24"/>
          <w:szCs w:val="24"/>
          <w:lang w:val="en-ZW" w:eastAsia="en-ZW"/>
        </w:rPr>
      </w:pPr>
    </w:p>
    <w:p w:rsidR="00A7717A" w:rsidRPr="00200594" w:rsidRDefault="00A7717A">
      <w:pPr>
        <w:spacing w:line="259" w:lineRule="auto"/>
        <w:jc w:val="left"/>
        <w:rPr>
          <w:rFonts w:eastAsia="Times New Roman" w:cs="Arial"/>
          <w:sz w:val="24"/>
          <w:szCs w:val="24"/>
          <w:lang w:val="en-ZW" w:eastAsia="en-ZW"/>
        </w:rPr>
      </w:pPr>
    </w:p>
    <w:p w:rsidR="00A7717A" w:rsidRPr="00200594" w:rsidRDefault="00A7717A">
      <w:pPr>
        <w:spacing w:line="259" w:lineRule="auto"/>
        <w:jc w:val="left"/>
        <w:rPr>
          <w:rFonts w:eastAsia="Times New Roman" w:cs="Arial"/>
          <w:sz w:val="24"/>
          <w:szCs w:val="24"/>
          <w:lang w:val="en-ZW" w:eastAsia="en-ZW"/>
        </w:rPr>
      </w:pPr>
    </w:p>
    <w:p w:rsidR="00A7717A" w:rsidRPr="00200594" w:rsidRDefault="00BB4C77">
      <w:pPr>
        <w:spacing w:line="259" w:lineRule="auto"/>
        <w:jc w:val="left"/>
        <w:rPr>
          <w:rFonts w:eastAsia="Times New Roman" w:cs="Arial"/>
          <w:sz w:val="24"/>
          <w:szCs w:val="24"/>
          <w:lang w:val="en-ZW" w:eastAsia="en-ZW"/>
        </w:rPr>
      </w:pPr>
      <w:r w:rsidRPr="00200594">
        <w:rPr>
          <w:rFonts w:eastAsia="Times New Roman" w:cs="Arial"/>
          <w:noProof/>
          <w:sz w:val="24"/>
          <w:szCs w:val="24"/>
          <w:lang w:val="en-ZW" w:eastAsia="en-ZW"/>
        </w:rPr>
        <mc:AlternateContent>
          <mc:Choice Requires="wpg">
            <w:drawing>
              <wp:anchor distT="0" distB="0" distL="457200" distR="457200" simplePos="0" relativeHeight="251666432" behindDoc="0" locked="0" layoutInCell="1" allowOverlap="1" wp14:anchorId="56D05001" wp14:editId="109A0E8F">
                <wp:simplePos x="0" y="0"/>
                <wp:positionH relativeFrom="margin">
                  <wp:posOffset>-466725</wp:posOffset>
                </wp:positionH>
                <wp:positionV relativeFrom="margin">
                  <wp:posOffset>1714500</wp:posOffset>
                </wp:positionV>
                <wp:extent cx="6781800" cy="7496175"/>
                <wp:effectExtent l="0" t="0" r="0" b="9525"/>
                <wp:wrapSquare wrapText="bothSides"/>
                <wp:docPr id="86" name="Group 86"/>
                <wp:cNvGraphicFramePr/>
                <a:graphic xmlns:a="http://schemas.openxmlformats.org/drawingml/2006/main">
                  <a:graphicData uri="http://schemas.microsoft.com/office/word/2010/wordprocessingGroup">
                    <wpg:wgp>
                      <wpg:cNvGrpSpPr/>
                      <wpg:grpSpPr>
                        <a:xfrm>
                          <a:off x="0" y="0"/>
                          <a:ext cx="6781800" cy="7496175"/>
                          <a:chOff x="0" y="-13808"/>
                          <a:chExt cx="2367275" cy="8997803"/>
                        </a:xfrm>
                        <a:solidFill>
                          <a:schemeClr val="accent2">
                            <a:lumMod val="75000"/>
                          </a:schemeClr>
                        </a:solidFill>
                      </wpg:grpSpPr>
                      <wpg:grpSp>
                        <wpg:cNvPr id="87" name="Group 87"/>
                        <wpg:cNvGrpSpPr/>
                        <wpg:grpSpPr>
                          <a:xfrm>
                            <a:off x="0" y="0"/>
                            <a:ext cx="2230438" cy="8229600"/>
                            <a:chOff x="0" y="0"/>
                            <a:chExt cx="2230438" cy="8229600"/>
                          </a:xfrm>
                          <a:grpFill/>
                        </wpg:grpSpPr>
                        <wps:wsp>
                          <wps:cNvPr id="88" name="Rectangle 88"/>
                          <wps:cNvSpPr/>
                          <wps:spPr>
                            <a:xfrm>
                              <a:off x="0" y="0"/>
                              <a:ext cx="2228850" cy="8229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9" name="Group 68"/>
                          <wpg:cNvGrpSpPr/>
                          <wpg:grpSpPr>
                            <a:xfrm>
                              <a:off x="523875" y="3705225"/>
                              <a:ext cx="1706563" cy="2278063"/>
                              <a:chOff x="0" y="0"/>
                              <a:chExt cx="1706563" cy="2278063"/>
                            </a:xfrm>
                            <a:grpFill/>
                          </wpg:grpSpPr>
                          <wps:wsp>
                            <wps:cNvPr id="90" name="Freeform 90"/>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96" name="Group 3"/>
                          <wpg:cNvGrpSpPr/>
                          <wpg:grpSpPr>
                            <a:xfrm>
                              <a:off x="904875" y="0"/>
                              <a:ext cx="1323975" cy="1371600"/>
                              <a:chOff x="0" y="0"/>
                              <a:chExt cx="1325563" cy="1370013"/>
                            </a:xfrm>
                            <a:grpFill/>
                          </wpg:grpSpPr>
                          <wps:wsp>
                            <wps:cNvPr id="97" name="Freeform 97"/>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99" name="Freeform 99"/>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100" name="Freeform 100"/>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101" name="Freeform 101"/>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102" name="Text Box 102"/>
                        <wps:cNvSpPr txBox="1"/>
                        <wps:spPr>
                          <a:xfrm>
                            <a:off x="0" y="-13808"/>
                            <a:ext cx="2367275" cy="8997803"/>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3C519C" w:rsidRPr="00200594" w:rsidRDefault="003C519C">
                              <w:pPr>
                                <w:spacing w:line="240" w:lineRule="auto"/>
                                <w:rPr>
                                  <w:rFonts w:asciiTheme="majorHAnsi" w:eastAsiaTheme="majorEastAsia" w:hAnsiTheme="majorHAnsi" w:cstheme="majorBidi"/>
                                  <w:b/>
                                  <w:caps/>
                                  <w:color w:val="FFFFFF" w:themeColor="background1"/>
                                  <w:sz w:val="28"/>
                                  <w:szCs w:val="28"/>
                                </w:rPr>
                              </w:pPr>
                              <w:r w:rsidRPr="00200594">
                                <w:rPr>
                                  <w:rFonts w:asciiTheme="majorHAnsi" w:eastAsiaTheme="majorEastAsia" w:hAnsiTheme="majorHAnsi" w:cstheme="majorBidi"/>
                                  <w:b/>
                                  <w:caps/>
                                  <w:color w:val="FFFFFF" w:themeColor="background1"/>
                                  <w:sz w:val="28"/>
                                  <w:szCs w:val="28"/>
                                </w:rPr>
                                <w:t>IN THIS ISSUE</w:t>
                              </w:r>
                            </w:p>
                            <w:p w:rsidR="003C519C" w:rsidRDefault="003C519C" w:rsidP="003C519C">
                              <w:pPr>
                                <w:pStyle w:val="ListParagraph"/>
                                <w:numPr>
                                  <w:ilvl w:val="1"/>
                                  <w:numId w:val="1"/>
                                </w:numPr>
                                <w:rPr>
                                  <w:color w:val="FFFFFF" w:themeColor="background1"/>
                                </w:rPr>
                              </w:pPr>
                              <w:r>
                                <w:rPr>
                                  <w:color w:val="FFFFFF" w:themeColor="background1"/>
                                </w:rPr>
                                <w:t>Genebanks: The 1</w:t>
                              </w:r>
                              <w:r w:rsidRPr="00827C4D">
                                <w:rPr>
                                  <w:color w:val="FFFFFF" w:themeColor="background1"/>
                                  <w:vertAlign w:val="superscript"/>
                                </w:rPr>
                                <w:t>st</w:t>
                              </w:r>
                              <w:r>
                                <w:rPr>
                                  <w:color w:val="FFFFFF" w:themeColor="background1"/>
                                </w:rPr>
                                <w:t xml:space="preserve"> port of call</w:t>
                              </w:r>
                              <w:r w:rsidRPr="004414F7">
                                <w:rPr>
                                  <w:color w:val="FFFFFF" w:themeColor="background1"/>
                                </w:rPr>
                                <w:t xml:space="preserve"> by </w:t>
                              </w:r>
                              <w:r>
                                <w:rPr>
                                  <w:color w:val="FFFFFF" w:themeColor="background1"/>
                                </w:rPr>
                                <w:t>Tanyaradzwa TENESI</w:t>
                              </w:r>
                            </w:p>
                            <w:p w:rsidR="003C519C" w:rsidRPr="004414F7" w:rsidRDefault="003C519C" w:rsidP="003C519C">
                              <w:pPr>
                                <w:pStyle w:val="ListParagraph"/>
                                <w:numPr>
                                  <w:ilvl w:val="1"/>
                                  <w:numId w:val="1"/>
                                </w:numPr>
                                <w:rPr>
                                  <w:color w:val="FFFFFF" w:themeColor="background1"/>
                                </w:rPr>
                              </w:pPr>
                              <w:r>
                                <w:rPr>
                                  <w:color w:val="FFFFFF" w:themeColor="background1"/>
                                </w:rPr>
                                <w:t xml:space="preserve">Exploiting germplasm in global climatic change era by Tinovonga GONHI </w:t>
                              </w:r>
                              <w:r w:rsidRPr="000449FC">
                                <w:rPr>
                                  <w:color w:val="FFFFFF" w:themeColor="background1"/>
                                </w:rPr>
                                <w:t>et al.</w:t>
                              </w:r>
                            </w:p>
                            <w:p w:rsidR="003C519C" w:rsidRDefault="003C519C" w:rsidP="007335B2">
                              <w:pPr>
                                <w:pStyle w:val="ListParagraph"/>
                                <w:numPr>
                                  <w:ilvl w:val="1"/>
                                  <w:numId w:val="1"/>
                                </w:numPr>
                                <w:rPr>
                                  <w:color w:val="FFFFFF" w:themeColor="background1"/>
                                </w:rPr>
                              </w:pPr>
                              <w:r>
                                <w:rPr>
                                  <w:color w:val="FFFFFF" w:themeColor="background1"/>
                                </w:rPr>
                                <w:t xml:space="preserve">Exploiting germplasm to enhance nutrition by Clemence MUITIRE </w:t>
                              </w:r>
                              <w:r w:rsidRPr="000449FC">
                                <w:rPr>
                                  <w:color w:val="FFFFFF" w:themeColor="background1"/>
                                </w:rPr>
                                <w:t>et al.</w:t>
                              </w:r>
                            </w:p>
                            <w:p w:rsidR="003C519C" w:rsidRDefault="003C519C" w:rsidP="007335B2">
                              <w:pPr>
                                <w:pStyle w:val="ListParagraph"/>
                                <w:numPr>
                                  <w:ilvl w:val="1"/>
                                  <w:numId w:val="1"/>
                                </w:numPr>
                                <w:rPr>
                                  <w:color w:val="FFFFFF" w:themeColor="background1"/>
                                </w:rPr>
                              </w:pPr>
                              <w:r>
                                <w:rPr>
                                  <w:color w:val="FFFFFF" w:themeColor="background1"/>
                                </w:rPr>
                                <w:t xml:space="preserve">Zinc oxide Nano-biopesticide for FAW control by C T Makamura </w:t>
                              </w:r>
                              <w:r w:rsidRPr="000449FC">
                                <w:rPr>
                                  <w:color w:val="FFFFFF" w:themeColor="background1"/>
                                </w:rPr>
                                <w:t>et al.</w:t>
                              </w:r>
                            </w:p>
                            <w:p w:rsidR="003C519C" w:rsidRDefault="003C519C" w:rsidP="007335B2">
                              <w:pPr>
                                <w:pStyle w:val="ListParagraph"/>
                                <w:numPr>
                                  <w:ilvl w:val="1"/>
                                  <w:numId w:val="1"/>
                                </w:numPr>
                                <w:rPr>
                                  <w:color w:val="FFFFFF" w:themeColor="background1"/>
                                </w:rPr>
                              </w:pPr>
                              <w:r>
                                <w:rPr>
                                  <w:color w:val="FFFFFF" w:themeColor="background1"/>
                                </w:rPr>
                                <w:t>ZPBA Honorary Life Award for Dr. Joseph Nyika MUSHONGA</w:t>
                              </w:r>
                            </w:p>
                            <w:p w:rsidR="003C519C" w:rsidRDefault="003C519C" w:rsidP="00FD0384">
                              <w:pPr>
                                <w:pStyle w:val="ListParagraph"/>
                                <w:numPr>
                                  <w:ilvl w:val="1"/>
                                  <w:numId w:val="1"/>
                                </w:numPr>
                                <w:rPr>
                                  <w:color w:val="FFFFFF" w:themeColor="background1"/>
                                </w:rPr>
                              </w:pPr>
                              <w:r>
                                <w:rPr>
                                  <w:color w:val="FFFFFF" w:themeColor="background1"/>
                                </w:rPr>
                                <w:t>ZPBA @APBA’21 Conference</w:t>
                              </w:r>
                            </w:p>
                            <w:p w:rsidR="003C519C" w:rsidRDefault="003C519C" w:rsidP="00200594">
                              <w:pPr>
                                <w:pStyle w:val="ListParagraph"/>
                                <w:numPr>
                                  <w:ilvl w:val="0"/>
                                  <w:numId w:val="1"/>
                                </w:numPr>
                                <w:rPr>
                                  <w:color w:val="FFFFFF" w:themeColor="background1"/>
                                </w:rPr>
                              </w:pPr>
                              <w:r>
                                <w:rPr>
                                  <w:color w:val="FFFFFF" w:themeColor="background1"/>
                                </w:rPr>
                                <w:t>EVENTS</w:t>
                              </w:r>
                            </w:p>
                            <w:p w:rsidR="003C519C" w:rsidRDefault="003C519C" w:rsidP="003C519C">
                              <w:pPr>
                                <w:pStyle w:val="ListParagraph"/>
                                <w:numPr>
                                  <w:ilvl w:val="1"/>
                                  <w:numId w:val="1"/>
                                </w:numPr>
                                <w:rPr>
                                  <w:color w:val="FFFFFF" w:themeColor="background1"/>
                                </w:rPr>
                              </w:pPr>
                              <w:r>
                                <w:rPr>
                                  <w:color w:val="FFFFFF" w:themeColor="background1"/>
                                </w:rPr>
                                <w:t>Z</w:t>
                              </w:r>
                              <w:r w:rsidRPr="004074E0">
                                <w:rPr>
                                  <w:color w:val="FFFFFF" w:themeColor="background1"/>
                                </w:rPr>
                                <w:t>PBA</w:t>
                              </w:r>
                              <w:r>
                                <w:rPr>
                                  <w:color w:val="FFFFFF" w:themeColor="background1"/>
                                </w:rPr>
                                <w:t xml:space="preserve"> Annual Meeting</w:t>
                              </w:r>
                            </w:p>
                            <w:p w:rsidR="003C519C" w:rsidRDefault="003C519C" w:rsidP="003C519C">
                              <w:pPr>
                                <w:pStyle w:val="ListParagraph"/>
                                <w:numPr>
                                  <w:ilvl w:val="1"/>
                                  <w:numId w:val="1"/>
                                </w:numPr>
                                <w:rPr>
                                  <w:color w:val="FFFFFF" w:themeColor="background1"/>
                                </w:rPr>
                              </w:pPr>
                              <w:r>
                                <w:rPr>
                                  <w:color w:val="FFFFFF" w:themeColor="background1"/>
                                </w:rPr>
                                <w:t xml:space="preserve">Joint ZPBA ICRISAT field day </w:t>
                              </w: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D05001" id="Group 86" o:spid="_x0000_s1027" style="position:absolute;margin-left:-36.75pt;margin-top:135pt;width:534pt;height:590.25pt;z-index:251666432;mso-wrap-distance-left:36pt;mso-wrap-distance-right:36pt;mso-position-horizontal-relative:margin;mso-position-vertical-relative:margin;mso-width-relative:margin;mso-height-relative:margin" coordorigin=",-138" coordsize="23672,89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">
                <v:group id="Group 87" o:spid="_x0000_s1028" style="position:absolute;width:22304;height:82296" coordsize="22304,8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88" o:spid="_x0000_s1029" style="position:absolute;width:22288;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iN6cAA&#10;AADbAAAADwAAAGRycy9kb3ducmV2LnhtbERPu2rDMBTdA/0HcQvZErkdinGtmKRQ2pIhNG33G+n6&#10;QawrIym28/fREOh4OO+ymm0vRvKhc6zgaZ2BINbOdNwo+P15X+UgQkQ22DsmBVcKUG0eFiUWxk38&#10;TeMxNiKFcChQQRvjUEgZdEsWw9oNxImrnbcYE/SNNB6nFG57+ZxlL9Jix6mhxYHeWtLn48Uq+HP1&#10;brL6xF/j9dBdPvZe63yv1PJx3r6CiDTHf/Hd/WkU5Gls+pJ+gNz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qiN6cAAAADbAAAADwAAAAAAAAAAAAAAAACYAgAAZHJzL2Rvd25y&#10;ZXYueG1sUEsFBgAAAAAEAAQA9QAAAIUDAAAAAA==&#10;" filled="f" stroked="f" strokeweight="1pt"/>
                  <v:group id="Group 68" o:spid="_x0000_s1030" style="position:absolute;left:5238;top:37052;width:17066;height:22780" coordsize="17065,2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0" o:spid="_x0000_s1031" style="position:absolute;left:9867;top:19442;width:80;height:6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dQcAA&#10;AADbAAAADwAAAGRycy9kb3ducmV2LnhtbERPy4rCMBTdC/5DuII7TVWQWo0igjPjYhY+0O21uba1&#10;zU1pMlr/frIQXB7Oe7FqTSUe1LjCsoLRMAJBnFpdcKbgdNwOYhDOI2usLJOCFzlYLbudBSbaPnlP&#10;j4PPRAhhl6CC3Ps6kdKlORl0Q1sTB+5mG4M+wCaTusFnCDeVHEfRVBosODTkWNMmp7Q8/BkFdfl1&#10;yeL7uYrt6bu8vna/WzvRSvV77XoOwlPrP+K3+0crmIX14Uv4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EdQcAAAADbAAAADwAAAAAAAAAAAAAAAACYAgAAZHJzL2Rvd25y&#10;ZXYueG1sUEsFBgAAAAAEAAQA9QAAAIUDAAAAAA==&#10;" path="m,4r5,l5,,,4xe" filled="f" stroked="f">
                      <v:path arrowok="t" o:connecttype="custom" o:connectlocs="0,6350;7938,6350;7938,0;0,6350" o:connectangles="0,0,0,0"/>
                    </v:shape>
                    <v:shape id="Freeform 91" o:spid="_x0000_s1032" style="position:absolute;width:17065;height:17224;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1CHcQA&#10;AADbAAAADwAAAGRycy9kb3ducmV2LnhtbESPQWvCQBSE7wX/w/KE3uomhRaNrhKEQpFeEkXw9sg+&#10;k2j2bdzdavLvu4VCj8PMfMOsNoPpxJ2cby0rSGcJCOLK6pZrBYf9x8schA/IGjvLpGAkD5v15GmF&#10;mbYPLuhehlpECPsMFTQh9JmUvmrIoJ/Znjh6Z+sMhihdLbXDR4SbTr4mybs02HJcaLCnbUPVtfw2&#10;CorbzS1G/NpdKuN3pyMWb0leKPU8HfIliEBD+A//tT+1gkUK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tQh3EAAAA2wAAAA8AAAAAAAAAAAAAAAAAmAIAAGRycy9k&#10;b3ducmV2LnhtbFBLBQYAAAAABAAEAPUAAACJAwAAAAA=&#10;" path="m1075,9r,-9l,1075r,5l,1085,1075,9xe" filled="f" stroked="f">
                      <v:path arrowok="t" o:connecttype="custom" o:connectlocs="1706563,14288;1706563,0;0,1706563;0,1714500;0,1722438;1706563,14288" o:connectangles="0,0,0,0,0,0"/>
                    </v:shape>
                    <v:shape id="Freeform 92" o:spid="_x0000_s1033" style="position:absolute;top:2413;width:17065;height:17287;visibility:visible;mso-wrap-style:square;v-text-anchor:top" coordsize="1075,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IRbMYA&#10;AADbAAAADwAAAGRycy9kb3ducmV2LnhtbESPQWvCQBSE7wX/w/IEL1I3emht6hqiIJZWDyYFr4/s&#10;Mwlm34bsqtFf3y0Uehxm5htmkfSmEVfqXG1ZwXQSgSAurK65VPCdb57nIJxH1thYJgV3cpAsB08L&#10;jLW98YGumS9FgLCLUUHlfRtL6YqKDLqJbYmDd7KdQR9kV0rd4S3ATSNnUfQiDdYcFipsaV1Rcc4u&#10;RsHmfEhpVWzH/fHzsTsdx195s39VajTs03cQnnr/H/5rf2gFbzP4/R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IRbMYAAADbAAAADwAAAAAAAAAAAAAAAACYAgAAZHJz&#10;L2Rvd25yZXYueG1sUEsFBgAAAAAEAAQA9QAAAIsDAAAAAA==&#10;" path="m1075,l,1080r,9l1075,9r,-9xe" filled="f" stroked="f">
                      <v:path arrowok="t" o:connecttype="custom" o:connectlocs="1706563,0;0,1714500;0,1728788;1706563,14288;1706563,0" o:connectangles="0,0,0,0,0"/>
                    </v:shape>
                    <v:shape id="Freeform 93" o:spid="_x0000_s1034" style="position:absolute;top:1095;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kxsYA&#10;AADbAAAADwAAAGRycy9kb3ducmV2LnhtbESP3UrDQBSE7wXfYTmCd2ajhaJpt0UKRW1p6R9en2aP&#10;2Wj2bJpdk/TtuwXBy2FmvmHG095WoqXGl44VPCYpCOLc6ZILBYf9/OEZhA/IGivHpOBMHqaT25sx&#10;Ztp1vKV2FwoRIewzVGBCqDMpfW7Iok9cTRy9L9dYDFE2hdQNdhFuK/mUpkNpseS4YLCmmaH8Z/dr&#10;FQyXH4Pjuu6O7ffqzZtic/o8hYVS93f96whEoD78h//a71rBywCuX+IPkJ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zkxsYAAADbAAAADwAAAAAAAAAAAAAAAACYAgAAZHJz&#10;L2Rvd25yZXYueG1sUEsFBgAAAAAEAAQA9QAAAIsDAAAAAA==&#10;" path="m1075,l,1076r,18l1075,19r,-19xe" filled="f" stroked="f">
                      <v:path arrowok="t" o:connecttype="custom" o:connectlocs="1706563,0;0,1708150;0,1736725;1706563,30163;1706563,0" o:connectangles="0,0,0,0,0"/>
                    </v:shape>
                    <v:shape id="Freeform 94" o:spid="_x0000_s1035" style="position:absolute;top:5413;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8ssYA&#10;AADbAAAADwAAAGRycy9kb3ducmV2LnhtbESP3WrCQBSE7wu+w3IE7+qmVqSmrlIEqW1R6g+9PmZP&#10;s6nZszG7TdK3dwuFXg4z8w0zW3S2FA3VvnCs4G6YgCDOnC44V3A8rG4fQPiArLF0TAp+yMNi3ruZ&#10;Yapdyztq9iEXEcI+RQUmhCqV0meGLPqhq4ij9+lqiyHKOpe6xjbCbSlHSTKRFguOCwYrWhrKzvtv&#10;q2Dy9nJ/2lbtqfnaPHuTv18+LuFVqUG/e3oEEagL/+G/9lormI7h90v8A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V8ssYAAADbAAAADwAAAAAAAAAAAAAAAACYAgAAZHJz&#10;L2Rvd25yZXYueG1sUEsFBgAAAAAEAAQA9QAAAIsDAAAAAA==&#10;" path="m,1076r,18l1075,19r,-19l,1076xe" filled="f" stroked="f">
                      <v:path arrowok="t" o:connecttype="custom" o:connectlocs="0,1708150;0,1736725;1706563,30163;1706563,0;0,1708150" o:connectangles="0,0,0,0,0"/>
                    </v:shape>
                    <v:shape id="Freeform 95" o:spid="_x0000_s1036" style="position:absolute;top:1682;width:17065;height:17225;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EHsIA&#10;AADbAAAADwAAAGRycy9kb3ducmV2LnhtbESPQYvCMBSE7wv+h/AEb2uq4LJWo4ggiHipK4K3R/Ns&#10;q81LTaLWf28WBI/DzHzDTOetqcWdnK8sKxj0ExDEudUVFwr2f6vvXxA+IGusLZOCJ3mYzzpfU0y1&#10;fXBG910oRISwT1FBGUKTSunzkgz6vm2Io3eyzmCI0hVSO3xEuKnlMEl+pMGK40KJDS1Lyi+7m1GQ&#10;Xa9u/MTt5pwbvzkeMBsli0ypXrddTEAEasMn/G6vtYLxCP6/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kQewgAAANsAAAAPAAAAAAAAAAAAAAAAAJgCAABkcnMvZG93&#10;bnJldi54bWxQSwUGAAAAAAQABAD1AAAAhwMAAAAA&#10;" path="m1075,l,1075r,10l1075,9r,-9xe" filled="f" stroked="f">
                      <v:path arrowok="t" o:connecttype="custom" o:connectlocs="1706563,0;0,1706563;0,1722438;1706563,14288;1706563,0" o:connectangles="0,0,0,0,0"/>
                    </v:shape>
                  </v:group>
                  <v:group id="Group 3" o:spid="_x0000_s1037" style="position:absolute;left:9048;width:13240;height:13716" coordsize="13255,13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7" o:spid="_x0000_s1038" style="position:absolute;left:4619;width:8636;height:8651;visibility:visible;mso-wrap-style:square;v-text-anchor:top" coordsize="54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eMQA&#10;AADbAAAADwAAAGRycy9kb3ducmV2LnhtbESPQWsCMRSE74X+h/AK3mq2BV27NYpYFEEoanvp7bF5&#10;3SzdvIQk6u6/N4VCj8PMfMPMl73txIVCbB0reBoXIIhrp1tuFHx+bB5nIGJC1tg5JgUDRVgu7u/m&#10;WGl35SNdTqkRGcKxQgUmJV9JGWtDFuPYeeLsfbtgMWUZGqkDXjPcdvK5KKbSYst5waCntaH653S2&#10;CuSXH6b7N7/dDeVkfz5sy8G8B6VGD/3qFUSiPv2H/9o7reClhN8v+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XjEAAAA2wAAAA8AAAAAAAAAAAAAAAAAmAIAAGRycy9k&#10;b3ducmV2LnhtbFBLBQYAAAAABAAEAPUAAACJAwAAAAA=&#10;" path="m,545r,l540,r4,5l,545xe" filled="f" stroked="f">
                      <v:path arrowok="t" o:connecttype="custom" o:connectlocs="0,865188;0,865188;857250,0;863600,7938;0,865188" o:connectangles="0,0,0,0,0"/>
                    </v:shape>
                    <v:shape id="Freeform 98" o:spid="_x0000_s1039" style="position:absolute;left:2413;top:730;width:10842;height:10779;visibility:visible;mso-wrap-style:square;v-text-anchor:top" coordsize="68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msIA&#10;AADbAAAADwAAAGRycy9kb3ducmV2LnhtbERPXWvCMBR9F/Yfwh3sTdNtIlvXVMZAEYShnUMfL81d&#10;U2xuShNt++/Nw8DHw/nOloNtxJU6XztW8DxLQBCXTtdcKTj8rKZvIHxA1tg4JgUjeVjmD5MMU+16&#10;3tO1CJWIIexTVGBCaFMpfWnIop+5ljhyf66zGCLsKqk77GO4beRLkiykxZpjg8GWvgyV5+JiFewP&#10;r7ty/D7Pt8fTuEY7H397Uyv19Dh8foAINIS7+N+90Qre49j4Jf4Am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awgAAANsAAAAPAAAAAAAAAAAAAAAAAJgCAABkcnMvZG93&#10;bnJldi54bWxQSwUGAAAAAAQABAD1AAAAhwMAAAAA&#10;" path="m,679r,l679,r4,l,679xe" filled="f" stroked="f">
                      <v:path arrowok="t" o:connecttype="custom" o:connectlocs="0,1077913;0,1077913;1077913,0;1084263,0;0,1077913" o:connectangles="0,0,0,0,0"/>
                    </v:shape>
                    <v:shape id="Freeform 99" o:spid="_x0000_s1040" style="position:absolute;left:2571;top:365;width:10684;height:10620;visibility:visible;mso-wrap-style:square;v-text-anchor:top" coordsize="67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XZcMA&#10;AADbAAAADwAAAGRycy9kb3ducmV2LnhtbESPQUvDQBSE74L/YXmCN7uxSLGx2xBEi/VkG/X8yD6T&#10;YN7bsLs26b93C4Ueh5n5hlkVE/fqQD50TgzczzJQJLWznTQGPqvXu0dQIaJY7J2QgSMFKNbXVyvM&#10;rRtlR4d9bFSCSMjRQBvjkGsd6pYYw8wNJMn7cZ4xJukbbT2OCc69nmfZQjN2khZaHOi5pfp3/8cG&#10;uHrn+L2Zf1Xb3ctik32M/OBLY25vpvIJVKQpXsLn9ps1sFzC6Uv6AXr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mXZcMAAADbAAAADwAAAAAAAAAAAAAAAACYAgAAZHJzL2Rv&#10;d25yZXYueG1sUEsFBgAAAAAEAAQA9QAAAIgDAAAAAA==&#10;" path="m4,669r-4,l669,r4,l4,669xe" filled="f" stroked="f">
                      <v:path arrowok="t" o:connecttype="custom" o:connectlocs="6350,1062038;0,1062038;1062038,0;1068388,0;6350,1062038" o:connectangles="0,0,0,0,0"/>
                    </v:shape>
                    <v:shape id="Freeform 100" o:spid="_x0000_s1041" style="position:absolute;left:3730;top:1539;width:9525;height:9525;visibility:visible;mso-wrap-style:square;v-text-anchor:top" coordsize="6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fycUA&#10;AADcAAAADwAAAGRycy9kb3ducmV2LnhtbESPQWvCQBCF74X+h2UK3upuK7QSXUUsYlF60IjnITsm&#10;wexsyG6T9N93DoXeZnhv3vtmuR59o3rqYh3YwsvUgCIugqu5tHDJd89zUDEhO2wCk4UfirBePT4s&#10;MXNh4BP151QqCeGYoYUqpTbTOhYVeYzT0BKLdgudxyRrV2rX4SDhvtGvxrxpjzVLQ4UtbSsq7udv&#10;b+F4O7wfvsxu28/2w+wj31zz49xbO3kaNwtQicb0b/67/nSCbwR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8J/JxQAAANwAAAAPAAAAAAAAAAAAAAAAAJgCAABkcnMv&#10;ZG93bnJldi54bWxQSwUGAAAAAAQABAD1AAAAigMAAAAA&#10;" path="m5,600l,595,596,r4,5l5,600xe" filled="f" stroked="f">
                      <v:path arrowok="t" o:connecttype="custom" o:connectlocs="7938,952500;0,944563;946150,0;952500,7938;7938,952500" o:connectangles="0,0,0,0,0"/>
                    </v:shape>
                    <v:shape id="Freeform 101" o:spid="_x0000_s1042" style="position:absolute;top:508;width:13255;height:13192;visibility:visible;mso-wrap-style:square;v-text-anchor:top" coordsize="83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6ZcEA&#10;AADcAAAADwAAAGRycy9kb3ducmV2LnhtbERPTYvCMBC9C/6HMAveNNWDLl2jyIIgirJbBa9DM9sW&#10;m0lNYq3/3iwI3ubxPme+7EwtWnK+sqxgPEpAEOdWV1woOB3Xw08QPiBrrC2Tggd5WC76vTmm2t75&#10;l9osFCKGsE9RQRlCk0rp85IM+pFtiCP3Z53BEKErpHZ4j+GmlpMkmUqDFceGEhv6Lim/ZDejoN3P&#10;2mp3OcvV4ccVmbF4PW23Sg0+utUXiEBdeItf7o2O85Mx/D8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gOmXBAAAA3AAAAA8AAAAAAAAAAAAAAAAAmAIAAGRycy9kb3du&#10;cmV2LnhtbFBLBQYAAAAABAAEAPUAAACGAwAAAAA=&#10;" path="m5,831r-5,l831,r4,l5,831xe" filled="f" stroked="f">
                      <v:path arrowok="t" o:connecttype="custom" o:connectlocs="7938,1319213;0,1319213;1319213,0;1325563,0;7938,1319213" o:connectangles="0,0,0,0,0"/>
                    </v:shape>
                  </v:group>
                </v:group>
                <v:shape id="Text Box 102" o:spid="_x0000_s1043" type="#_x0000_t202" style="position:absolute;top:-138;width:23672;height:89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sMEA&#10;AADcAAAADwAAAGRycy9kb3ducmV2LnhtbERPTWvCQBC9F/oflhG8lLrbFIpEV7ElBekt0d7H7JhE&#10;s7Mhu03Sf98VhN7m8T5nvZ1sKwbqfeNYw8tCgSAunWm40nA8fD4vQfiAbLB1TBp+ycN28/iwxtS4&#10;kXMailCJGMI+RQ11CF0qpS9rsugXriOO3Nn1FkOEfSVNj2MMt61MlHqTFhuODTV29FFTeS1+rIbq&#10;+3Sm47vL5OBe1UV9ZU+UZ1rPZ9NuBSLQFP7Fd/fexPkqgds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hz7DBAAAA3AAAAA8AAAAAAAAAAAAAAAAAmAIAAGRycy9kb3du&#10;cmV2LnhtbFBLBQYAAAAABAAEAPUAAACGAwAAAAA=&#10;" filled="f" stroked="f" strokeweight=".5pt">
                  <v:textbox inset="18pt,126pt,18pt,18pt">
                    <w:txbxContent>
                      <w:p w:rsidR="003C519C" w:rsidRPr="00200594" w:rsidRDefault="003C519C">
                        <w:pPr>
                          <w:spacing w:line="240" w:lineRule="auto"/>
                          <w:rPr>
                            <w:rFonts w:asciiTheme="majorHAnsi" w:eastAsiaTheme="majorEastAsia" w:hAnsiTheme="majorHAnsi" w:cstheme="majorBidi"/>
                            <w:b/>
                            <w:caps/>
                            <w:color w:val="FFFFFF" w:themeColor="background1"/>
                            <w:sz w:val="28"/>
                            <w:szCs w:val="28"/>
                          </w:rPr>
                        </w:pPr>
                        <w:r w:rsidRPr="00200594">
                          <w:rPr>
                            <w:rFonts w:asciiTheme="majorHAnsi" w:eastAsiaTheme="majorEastAsia" w:hAnsiTheme="majorHAnsi" w:cstheme="majorBidi"/>
                            <w:b/>
                            <w:caps/>
                            <w:color w:val="FFFFFF" w:themeColor="background1"/>
                            <w:sz w:val="28"/>
                            <w:szCs w:val="28"/>
                          </w:rPr>
                          <w:t>IN THIS ISSUE</w:t>
                        </w:r>
                      </w:p>
                      <w:p w:rsidR="003C519C" w:rsidRDefault="003C519C" w:rsidP="003C519C">
                        <w:pPr>
                          <w:pStyle w:val="ListParagraph"/>
                          <w:numPr>
                            <w:ilvl w:val="1"/>
                            <w:numId w:val="1"/>
                          </w:numPr>
                          <w:rPr>
                            <w:color w:val="FFFFFF" w:themeColor="background1"/>
                          </w:rPr>
                        </w:pPr>
                        <w:r>
                          <w:rPr>
                            <w:color w:val="FFFFFF" w:themeColor="background1"/>
                          </w:rPr>
                          <w:t>Genebanks: The 1</w:t>
                        </w:r>
                        <w:r w:rsidRPr="00827C4D">
                          <w:rPr>
                            <w:color w:val="FFFFFF" w:themeColor="background1"/>
                            <w:vertAlign w:val="superscript"/>
                          </w:rPr>
                          <w:t>st</w:t>
                        </w:r>
                        <w:r>
                          <w:rPr>
                            <w:color w:val="FFFFFF" w:themeColor="background1"/>
                          </w:rPr>
                          <w:t xml:space="preserve"> port of call</w:t>
                        </w:r>
                        <w:r w:rsidRPr="004414F7">
                          <w:rPr>
                            <w:color w:val="FFFFFF" w:themeColor="background1"/>
                          </w:rPr>
                          <w:t xml:space="preserve"> by </w:t>
                        </w:r>
                        <w:r>
                          <w:rPr>
                            <w:color w:val="FFFFFF" w:themeColor="background1"/>
                          </w:rPr>
                          <w:t>Tanyaradzwa TENESI</w:t>
                        </w:r>
                      </w:p>
                      <w:p w:rsidR="003C519C" w:rsidRPr="004414F7" w:rsidRDefault="003C519C" w:rsidP="003C519C">
                        <w:pPr>
                          <w:pStyle w:val="ListParagraph"/>
                          <w:numPr>
                            <w:ilvl w:val="1"/>
                            <w:numId w:val="1"/>
                          </w:numPr>
                          <w:rPr>
                            <w:color w:val="FFFFFF" w:themeColor="background1"/>
                          </w:rPr>
                        </w:pPr>
                        <w:r>
                          <w:rPr>
                            <w:color w:val="FFFFFF" w:themeColor="background1"/>
                          </w:rPr>
                          <w:t xml:space="preserve">Exploiting germplasm in global climatic change era by Tinovonga GONHI </w:t>
                        </w:r>
                        <w:r w:rsidRPr="000449FC">
                          <w:rPr>
                            <w:color w:val="FFFFFF" w:themeColor="background1"/>
                          </w:rPr>
                          <w:t>et al.</w:t>
                        </w:r>
                      </w:p>
                      <w:p w:rsidR="003C519C" w:rsidRDefault="003C519C" w:rsidP="007335B2">
                        <w:pPr>
                          <w:pStyle w:val="ListParagraph"/>
                          <w:numPr>
                            <w:ilvl w:val="1"/>
                            <w:numId w:val="1"/>
                          </w:numPr>
                          <w:rPr>
                            <w:color w:val="FFFFFF" w:themeColor="background1"/>
                          </w:rPr>
                        </w:pPr>
                        <w:r>
                          <w:rPr>
                            <w:color w:val="FFFFFF" w:themeColor="background1"/>
                          </w:rPr>
                          <w:t xml:space="preserve">Exploiting germplasm to enhance nutrition by Clemence MUITIRE </w:t>
                        </w:r>
                        <w:r w:rsidRPr="000449FC">
                          <w:rPr>
                            <w:color w:val="FFFFFF" w:themeColor="background1"/>
                          </w:rPr>
                          <w:t>et al.</w:t>
                        </w:r>
                      </w:p>
                      <w:p w:rsidR="003C519C" w:rsidRDefault="003C519C" w:rsidP="007335B2">
                        <w:pPr>
                          <w:pStyle w:val="ListParagraph"/>
                          <w:numPr>
                            <w:ilvl w:val="1"/>
                            <w:numId w:val="1"/>
                          </w:numPr>
                          <w:rPr>
                            <w:color w:val="FFFFFF" w:themeColor="background1"/>
                          </w:rPr>
                        </w:pPr>
                        <w:r>
                          <w:rPr>
                            <w:color w:val="FFFFFF" w:themeColor="background1"/>
                          </w:rPr>
                          <w:t xml:space="preserve">Zinc oxide Nano-biopesticide for FAW control by C T Makamura </w:t>
                        </w:r>
                        <w:r w:rsidRPr="000449FC">
                          <w:rPr>
                            <w:color w:val="FFFFFF" w:themeColor="background1"/>
                          </w:rPr>
                          <w:t>et al.</w:t>
                        </w:r>
                      </w:p>
                      <w:p w:rsidR="003C519C" w:rsidRDefault="003C519C" w:rsidP="007335B2">
                        <w:pPr>
                          <w:pStyle w:val="ListParagraph"/>
                          <w:numPr>
                            <w:ilvl w:val="1"/>
                            <w:numId w:val="1"/>
                          </w:numPr>
                          <w:rPr>
                            <w:color w:val="FFFFFF" w:themeColor="background1"/>
                          </w:rPr>
                        </w:pPr>
                        <w:r>
                          <w:rPr>
                            <w:color w:val="FFFFFF" w:themeColor="background1"/>
                          </w:rPr>
                          <w:t>ZPBA Honorary Life Award for Dr. Joseph Nyika MUSHONGA</w:t>
                        </w:r>
                      </w:p>
                      <w:p w:rsidR="003C519C" w:rsidRDefault="003C519C" w:rsidP="00FD0384">
                        <w:pPr>
                          <w:pStyle w:val="ListParagraph"/>
                          <w:numPr>
                            <w:ilvl w:val="1"/>
                            <w:numId w:val="1"/>
                          </w:numPr>
                          <w:rPr>
                            <w:color w:val="FFFFFF" w:themeColor="background1"/>
                          </w:rPr>
                        </w:pPr>
                        <w:r>
                          <w:rPr>
                            <w:color w:val="FFFFFF" w:themeColor="background1"/>
                          </w:rPr>
                          <w:t>ZPBA @APBA’21 Conference</w:t>
                        </w:r>
                      </w:p>
                      <w:p w:rsidR="003C519C" w:rsidRDefault="003C519C" w:rsidP="00200594">
                        <w:pPr>
                          <w:pStyle w:val="ListParagraph"/>
                          <w:numPr>
                            <w:ilvl w:val="0"/>
                            <w:numId w:val="1"/>
                          </w:numPr>
                          <w:rPr>
                            <w:color w:val="FFFFFF" w:themeColor="background1"/>
                          </w:rPr>
                        </w:pPr>
                        <w:r>
                          <w:rPr>
                            <w:color w:val="FFFFFF" w:themeColor="background1"/>
                          </w:rPr>
                          <w:t>EVENTS</w:t>
                        </w:r>
                      </w:p>
                      <w:p w:rsidR="003C519C" w:rsidRDefault="003C519C" w:rsidP="003C519C">
                        <w:pPr>
                          <w:pStyle w:val="ListParagraph"/>
                          <w:numPr>
                            <w:ilvl w:val="1"/>
                            <w:numId w:val="1"/>
                          </w:numPr>
                          <w:rPr>
                            <w:color w:val="FFFFFF" w:themeColor="background1"/>
                          </w:rPr>
                        </w:pPr>
                        <w:r>
                          <w:rPr>
                            <w:color w:val="FFFFFF" w:themeColor="background1"/>
                          </w:rPr>
                          <w:t>Z</w:t>
                        </w:r>
                        <w:r w:rsidRPr="004074E0">
                          <w:rPr>
                            <w:color w:val="FFFFFF" w:themeColor="background1"/>
                          </w:rPr>
                          <w:t>PBA</w:t>
                        </w:r>
                        <w:r>
                          <w:rPr>
                            <w:color w:val="FFFFFF" w:themeColor="background1"/>
                          </w:rPr>
                          <w:t xml:space="preserve"> Annual Meeting</w:t>
                        </w:r>
                      </w:p>
                      <w:p w:rsidR="003C519C" w:rsidRDefault="003C519C" w:rsidP="003C519C">
                        <w:pPr>
                          <w:pStyle w:val="ListParagraph"/>
                          <w:numPr>
                            <w:ilvl w:val="1"/>
                            <w:numId w:val="1"/>
                          </w:numPr>
                          <w:rPr>
                            <w:color w:val="FFFFFF" w:themeColor="background1"/>
                          </w:rPr>
                        </w:pPr>
                        <w:r>
                          <w:rPr>
                            <w:color w:val="FFFFFF" w:themeColor="background1"/>
                          </w:rPr>
                          <w:t xml:space="preserve">Joint ZPBA ICRISAT field day </w:t>
                        </w:r>
                      </w:p>
                    </w:txbxContent>
                  </v:textbox>
                </v:shape>
                <w10:wrap type="square" anchorx="margin" anchory="margin"/>
              </v:group>
            </w:pict>
          </mc:Fallback>
        </mc:AlternateContent>
      </w:r>
    </w:p>
    <w:p w:rsidR="009236D4" w:rsidRDefault="003C662E" w:rsidP="003C519C">
      <w:pPr>
        <w:pStyle w:val="ListParagraph"/>
        <w:numPr>
          <w:ilvl w:val="0"/>
          <w:numId w:val="13"/>
        </w:numPr>
        <w:spacing w:after="0" w:line="240" w:lineRule="auto"/>
        <w:jc w:val="center"/>
        <w:rPr>
          <w:rFonts w:eastAsia="Times New Roman" w:cs="Arial"/>
          <w:b/>
          <w:color w:val="C45911" w:themeColor="accent2" w:themeShade="BF"/>
          <w:sz w:val="32"/>
          <w:szCs w:val="32"/>
          <w:lang w:val="en-ZW" w:eastAsia="en-ZW"/>
        </w:rPr>
      </w:pPr>
      <w:r w:rsidRPr="003C662E">
        <w:rPr>
          <w:rFonts w:eastAsia="Times New Roman" w:cs="Arial"/>
          <w:b/>
          <w:color w:val="C45911" w:themeColor="accent2" w:themeShade="BF"/>
          <w:sz w:val="32"/>
          <w:szCs w:val="32"/>
          <w:lang w:val="en-ZW" w:eastAsia="en-ZW"/>
        </w:rPr>
        <w:lastRenderedPageBreak/>
        <w:t>GENETIC CONSERVATION</w:t>
      </w:r>
    </w:p>
    <w:p w:rsidR="003C662E" w:rsidRDefault="003C662E" w:rsidP="003C662E">
      <w:pPr>
        <w:rPr>
          <w:rFonts w:ascii="Times New Roman" w:hAnsi="Times New Roman" w:cs="Times New Roman"/>
          <w:b/>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1A4835" w:rsidTr="00A93C3F">
        <w:tc>
          <w:tcPr>
            <w:tcW w:w="4508" w:type="dxa"/>
          </w:tcPr>
          <w:p w:rsidR="00777C40" w:rsidRDefault="00777C40" w:rsidP="003C662E">
            <w:pPr>
              <w:rPr>
                <w:rFonts w:ascii="Times New Roman" w:hAnsi="Times New Roman" w:cs="Times New Roman"/>
                <w:b/>
                <w:sz w:val="28"/>
                <w:szCs w:val="28"/>
              </w:rPr>
            </w:pPr>
            <w:r>
              <w:rPr>
                <w:rFonts w:ascii="Times New Roman" w:hAnsi="Times New Roman" w:cs="Times New Roman"/>
                <w:b/>
                <w:noProof/>
                <w:sz w:val="28"/>
                <w:szCs w:val="28"/>
                <w:lang w:val="en-ZW" w:eastAsia="en-ZW"/>
              </w:rPr>
              <w:drawing>
                <wp:inline distT="0" distB="0" distL="0" distR="0" wp14:anchorId="4CD9BE00" wp14:editId="585AE768">
                  <wp:extent cx="2654935" cy="26549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4a5229-b343-46e1-9d39-6ca17e0f9dd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7951" cy="2657951"/>
                          </a:xfrm>
                          <a:prstGeom prst="rect">
                            <a:avLst/>
                          </a:prstGeom>
                        </pic:spPr>
                      </pic:pic>
                    </a:graphicData>
                  </a:graphic>
                </wp:inline>
              </w:drawing>
            </w:r>
          </w:p>
        </w:tc>
        <w:tc>
          <w:tcPr>
            <w:tcW w:w="4508" w:type="dxa"/>
          </w:tcPr>
          <w:p w:rsidR="00777C40" w:rsidRDefault="00777C40" w:rsidP="00777C40">
            <w:pPr>
              <w:jc w:val="center"/>
              <w:rPr>
                <w:rFonts w:cs="Arial"/>
                <w:b/>
                <w:color w:val="ED7D31" w:themeColor="accent2"/>
                <w:sz w:val="28"/>
                <w:szCs w:val="28"/>
              </w:rPr>
            </w:pPr>
            <w:r>
              <w:rPr>
                <w:rFonts w:cs="Arial"/>
                <w:b/>
                <w:color w:val="ED7D31" w:themeColor="accent2"/>
                <w:sz w:val="28"/>
                <w:szCs w:val="28"/>
              </w:rPr>
              <w:t>Genebanks: The First Port of Call for Crop Improvement</w:t>
            </w:r>
          </w:p>
          <w:p w:rsidR="00777C40" w:rsidRDefault="00777C40" w:rsidP="00777C40">
            <w:pPr>
              <w:spacing w:line="240" w:lineRule="auto"/>
              <w:jc w:val="center"/>
              <w:rPr>
                <w:rFonts w:cs="Arial"/>
                <w:sz w:val="24"/>
                <w:szCs w:val="24"/>
              </w:rPr>
            </w:pPr>
          </w:p>
          <w:p w:rsidR="00777C40" w:rsidRDefault="00777C40" w:rsidP="00777C40">
            <w:pPr>
              <w:spacing w:line="240" w:lineRule="auto"/>
              <w:jc w:val="center"/>
              <w:rPr>
                <w:rFonts w:cs="Arial"/>
                <w:sz w:val="24"/>
                <w:szCs w:val="24"/>
              </w:rPr>
            </w:pPr>
          </w:p>
          <w:p w:rsidR="00777C40" w:rsidRPr="00777C40" w:rsidRDefault="00777C40" w:rsidP="00777C40">
            <w:pPr>
              <w:spacing w:line="240" w:lineRule="auto"/>
              <w:jc w:val="center"/>
              <w:rPr>
                <w:rFonts w:cs="Arial"/>
                <w:sz w:val="24"/>
                <w:szCs w:val="24"/>
              </w:rPr>
            </w:pPr>
            <w:r w:rsidRPr="00777C40">
              <w:rPr>
                <w:rFonts w:cs="Arial"/>
                <w:sz w:val="24"/>
                <w:szCs w:val="24"/>
              </w:rPr>
              <w:t>By</w:t>
            </w:r>
          </w:p>
          <w:p w:rsidR="00777C40" w:rsidRPr="00777C40" w:rsidRDefault="00777C40" w:rsidP="00777C40">
            <w:pPr>
              <w:spacing w:line="240" w:lineRule="auto"/>
              <w:jc w:val="center"/>
              <w:rPr>
                <w:rFonts w:cs="Arial"/>
                <w:sz w:val="24"/>
                <w:szCs w:val="24"/>
              </w:rPr>
            </w:pPr>
          </w:p>
          <w:p w:rsidR="00777C40" w:rsidRPr="00777C40" w:rsidRDefault="00777C40" w:rsidP="00777C40">
            <w:pPr>
              <w:spacing w:line="240" w:lineRule="auto"/>
              <w:jc w:val="center"/>
              <w:rPr>
                <w:rFonts w:cs="Arial"/>
                <w:sz w:val="24"/>
                <w:szCs w:val="24"/>
              </w:rPr>
            </w:pPr>
          </w:p>
          <w:p w:rsidR="00777C40" w:rsidRDefault="00777C40" w:rsidP="00777C40">
            <w:pPr>
              <w:spacing w:line="240" w:lineRule="auto"/>
              <w:jc w:val="center"/>
              <w:rPr>
                <w:rFonts w:cs="Arial"/>
                <w:sz w:val="24"/>
                <w:szCs w:val="24"/>
              </w:rPr>
            </w:pPr>
            <w:r>
              <w:rPr>
                <w:rFonts w:cs="Arial"/>
                <w:sz w:val="24"/>
                <w:szCs w:val="24"/>
              </w:rPr>
              <w:t>T</w:t>
            </w:r>
            <w:r w:rsidRPr="00777C40">
              <w:rPr>
                <w:rFonts w:cs="Arial"/>
                <w:sz w:val="24"/>
                <w:szCs w:val="24"/>
              </w:rPr>
              <w:t>anyaradzwa M TENESI</w:t>
            </w:r>
            <w:r>
              <w:rPr>
                <w:rFonts w:cs="Arial"/>
                <w:sz w:val="24"/>
                <w:szCs w:val="24"/>
              </w:rPr>
              <w:t>,</w:t>
            </w:r>
          </w:p>
          <w:p w:rsidR="00AD3581" w:rsidRDefault="00777C40" w:rsidP="00AD3581">
            <w:pPr>
              <w:spacing w:line="240" w:lineRule="auto"/>
              <w:jc w:val="center"/>
              <w:rPr>
                <w:rFonts w:cs="Arial"/>
                <w:sz w:val="24"/>
                <w:szCs w:val="24"/>
              </w:rPr>
            </w:pPr>
            <w:r>
              <w:rPr>
                <w:rFonts w:cs="Arial"/>
                <w:sz w:val="24"/>
                <w:szCs w:val="24"/>
              </w:rPr>
              <w:t xml:space="preserve">Genebank Technician, </w:t>
            </w:r>
          </w:p>
          <w:p w:rsidR="00777C40" w:rsidRDefault="00777C40" w:rsidP="00AD3581">
            <w:pPr>
              <w:spacing w:line="240" w:lineRule="auto"/>
              <w:jc w:val="center"/>
              <w:rPr>
                <w:rFonts w:cs="Arial"/>
                <w:sz w:val="24"/>
                <w:szCs w:val="24"/>
              </w:rPr>
            </w:pPr>
            <w:r>
              <w:rPr>
                <w:rFonts w:cs="Arial"/>
                <w:sz w:val="24"/>
                <w:szCs w:val="24"/>
              </w:rPr>
              <w:t>ICRISAT-Bulawayo</w:t>
            </w:r>
          </w:p>
          <w:p w:rsidR="00777C40" w:rsidRPr="00777C40" w:rsidRDefault="00777C40" w:rsidP="00777C40">
            <w:pPr>
              <w:spacing w:line="240" w:lineRule="auto"/>
              <w:jc w:val="center"/>
              <w:rPr>
                <w:rFonts w:ascii="Helvetica" w:hAnsi="Helvetica" w:cs="Helvetica"/>
                <w:color w:val="222222"/>
                <w:sz w:val="20"/>
                <w:szCs w:val="20"/>
                <w:shd w:val="clear" w:color="auto" w:fill="FFFFFF"/>
              </w:rPr>
            </w:pPr>
            <w:r w:rsidRPr="00777C40">
              <w:rPr>
                <w:rFonts w:cs="Arial"/>
                <w:sz w:val="24"/>
                <w:szCs w:val="24"/>
              </w:rPr>
              <w:t xml:space="preserve"> </w:t>
            </w:r>
            <w:hyperlink r:id="rId9" w:history="1">
              <w:r w:rsidRPr="00777C40">
                <w:rPr>
                  <w:rStyle w:val="Hyperlink"/>
                  <w:rFonts w:ascii="Helvetica" w:hAnsi="Helvetica" w:cs="Helvetica"/>
                  <w:sz w:val="20"/>
                  <w:szCs w:val="20"/>
                  <w:shd w:val="clear" w:color="auto" w:fill="FFFFFF"/>
                </w:rPr>
                <w:t>T.Tanyaradzwa@cgiar.org</w:t>
              </w:r>
            </w:hyperlink>
            <w:r w:rsidRPr="00777C40">
              <w:rPr>
                <w:rFonts w:ascii="Helvetica" w:hAnsi="Helvetica" w:cs="Helvetica"/>
                <w:color w:val="222222"/>
                <w:sz w:val="20"/>
                <w:szCs w:val="20"/>
                <w:shd w:val="clear" w:color="auto" w:fill="FFFFFF"/>
              </w:rPr>
              <w:t xml:space="preserve">, </w:t>
            </w:r>
          </w:p>
          <w:p w:rsidR="00777C40" w:rsidRPr="00777C40" w:rsidRDefault="00777C40" w:rsidP="00777C40">
            <w:pPr>
              <w:spacing w:line="240" w:lineRule="auto"/>
              <w:jc w:val="center"/>
              <w:rPr>
                <w:rFonts w:cs="Arial"/>
                <w:b/>
                <w:color w:val="ED7D31" w:themeColor="accent2"/>
                <w:sz w:val="20"/>
                <w:szCs w:val="20"/>
              </w:rPr>
            </w:pPr>
            <w:r w:rsidRPr="00777C40">
              <w:rPr>
                <w:rFonts w:ascii="Helvetica" w:hAnsi="Helvetica" w:cs="Helvetica"/>
                <w:color w:val="222222"/>
                <w:sz w:val="20"/>
                <w:szCs w:val="20"/>
                <w:shd w:val="clear" w:color="auto" w:fill="FFFFFF"/>
              </w:rPr>
              <w:t>+</w:t>
            </w:r>
            <w:r w:rsidRPr="00777C40">
              <w:rPr>
                <w:color w:val="203864"/>
                <w:sz w:val="20"/>
                <w:szCs w:val="20"/>
                <w:shd w:val="clear" w:color="auto" w:fill="FFFFFF"/>
              </w:rPr>
              <w:t>263775914509</w:t>
            </w:r>
          </w:p>
        </w:tc>
      </w:tr>
    </w:tbl>
    <w:p w:rsidR="003C662E" w:rsidRPr="00827C4D" w:rsidRDefault="003C662E" w:rsidP="00827C4D">
      <w:pPr>
        <w:spacing w:line="276" w:lineRule="auto"/>
        <w:rPr>
          <w:rFonts w:cs="Arial"/>
        </w:rPr>
      </w:pPr>
      <w:r w:rsidRPr="00827C4D">
        <w:rPr>
          <w:rFonts w:cs="Arial"/>
        </w:rPr>
        <w:t>Plant genetic resources remain the building blocks for farmers and breeders in the development of new varieties, and their conservation plays a vital role in the provision of unique traits for the improvement of crop varieties that are adapted to different</w:t>
      </w:r>
      <w:r w:rsidR="00475805">
        <w:rPr>
          <w:rFonts w:cs="Arial"/>
        </w:rPr>
        <w:t xml:space="preserve"> ecological regions</w:t>
      </w:r>
      <w:r w:rsidRPr="00827C4D">
        <w:rPr>
          <w:rFonts w:cs="Arial"/>
        </w:rPr>
        <w:t>. Genebanks function as repositories for plant genetic resources that conserve unique germplasm (also known as accessions) which is collected from different regions within a country and as well as the international</w:t>
      </w:r>
      <w:r w:rsidR="00475805">
        <w:rPr>
          <w:rFonts w:cs="Arial"/>
        </w:rPr>
        <w:t>ly.</w:t>
      </w:r>
      <w:r w:rsidRPr="00827C4D">
        <w:rPr>
          <w:rFonts w:cs="Arial"/>
        </w:rPr>
        <w:t xml:space="preserve"> They ensure that the genetic integrity of all accessions under conservation is maintained and that the accessions themselves remain readily available for use by various stakeholders such as breeders, independent researchers, seed</w:t>
      </w:r>
      <w:r w:rsidR="00370922">
        <w:rPr>
          <w:rFonts w:cs="Arial"/>
        </w:rPr>
        <w:t xml:space="preserve"> </w:t>
      </w:r>
      <w:r w:rsidRPr="00827C4D">
        <w:rPr>
          <w:rFonts w:cs="Arial"/>
        </w:rPr>
        <w:t>houses, National Agricultural Research System partners and farmers.</w:t>
      </w:r>
    </w:p>
    <w:p w:rsidR="003C662E" w:rsidRPr="00827C4D" w:rsidRDefault="003C662E" w:rsidP="00827C4D">
      <w:pPr>
        <w:spacing w:line="276" w:lineRule="auto"/>
        <w:rPr>
          <w:rFonts w:cs="Arial"/>
        </w:rPr>
      </w:pPr>
    </w:p>
    <w:p w:rsidR="003C662E" w:rsidRPr="00827C4D" w:rsidRDefault="00370922" w:rsidP="00827C4D">
      <w:pPr>
        <w:spacing w:line="276" w:lineRule="auto"/>
        <w:rPr>
          <w:rFonts w:cs="Arial"/>
        </w:rPr>
      </w:pPr>
      <w:r>
        <w:rPr>
          <w:rFonts w:cs="Arial"/>
        </w:rPr>
        <w:t xml:space="preserve">Given </w:t>
      </w:r>
      <w:r w:rsidR="003C662E" w:rsidRPr="00827C4D">
        <w:rPr>
          <w:rFonts w:cs="Arial"/>
        </w:rPr>
        <w:t>the</w:t>
      </w:r>
      <w:r>
        <w:rPr>
          <w:rFonts w:cs="Arial"/>
        </w:rPr>
        <w:t xml:space="preserve"> changing </w:t>
      </w:r>
      <w:r w:rsidR="003C662E" w:rsidRPr="00827C4D">
        <w:rPr>
          <w:rFonts w:cs="Arial"/>
        </w:rPr>
        <w:t>envir</w:t>
      </w:r>
      <w:r w:rsidR="001E4993">
        <w:rPr>
          <w:rFonts w:cs="Arial"/>
        </w:rPr>
        <w:t>onmental conditions in Zimbabwe</w:t>
      </w:r>
      <w:r w:rsidR="003C662E" w:rsidRPr="00827C4D">
        <w:rPr>
          <w:rFonts w:cs="Arial"/>
        </w:rPr>
        <w:t>, established crop varieties are repeatedly subjected to abiotic</w:t>
      </w:r>
      <w:r w:rsidR="001E4993">
        <w:rPr>
          <w:rFonts w:cs="Arial"/>
        </w:rPr>
        <w:t xml:space="preserve"> </w:t>
      </w:r>
      <w:r w:rsidR="003C662E" w:rsidRPr="00827C4D">
        <w:rPr>
          <w:rFonts w:cs="Arial"/>
        </w:rPr>
        <w:t xml:space="preserve">stresses and strains which are largely linked to climate change. In addition to this, most prominent varieties have to fight against </w:t>
      </w:r>
      <w:r w:rsidR="0037547F" w:rsidRPr="00827C4D">
        <w:rPr>
          <w:rFonts w:cs="Arial"/>
        </w:rPr>
        <w:t>up</w:t>
      </w:r>
      <w:r w:rsidR="0037547F">
        <w:rPr>
          <w:rFonts w:cs="Arial"/>
        </w:rPr>
        <w:t>-</w:t>
      </w:r>
      <w:r w:rsidR="0037547F" w:rsidRPr="00827C4D">
        <w:rPr>
          <w:rFonts w:cs="Arial"/>
        </w:rPr>
        <w:t>surging</w:t>
      </w:r>
      <w:r w:rsidR="003C662E" w:rsidRPr="00827C4D">
        <w:rPr>
          <w:rFonts w:cs="Arial"/>
        </w:rPr>
        <w:t xml:space="preserve"> attacks by new pests and diseases. This has resulted in the adapted varieties being unable to </w:t>
      </w:r>
      <w:r>
        <w:rPr>
          <w:rFonts w:cs="Arial"/>
        </w:rPr>
        <w:t>express key</w:t>
      </w:r>
      <w:r w:rsidR="003C662E" w:rsidRPr="00827C4D">
        <w:rPr>
          <w:rFonts w:cs="Arial"/>
        </w:rPr>
        <w:t xml:space="preserve"> traits of interest. In this regard, genebanks remain of prime importance as they aid in combating these problems through the provision of new diversity which can be used to make adapted varieties more resilient.</w:t>
      </w:r>
    </w:p>
    <w:p w:rsidR="003C662E" w:rsidRPr="00827C4D" w:rsidRDefault="003C662E" w:rsidP="00827C4D">
      <w:pPr>
        <w:spacing w:line="276" w:lineRule="auto"/>
        <w:rPr>
          <w:rFonts w:cs="Arial"/>
        </w:rPr>
      </w:pPr>
    </w:p>
    <w:p w:rsidR="003C662E" w:rsidRPr="00827C4D" w:rsidRDefault="003C662E" w:rsidP="00827C4D">
      <w:pPr>
        <w:spacing w:line="276" w:lineRule="auto"/>
        <w:rPr>
          <w:rFonts w:cs="Arial"/>
        </w:rPr>
      </w:pPr>
      <w:r w:rsidRPr="00827C4D">
        <w:rPr>
          <w:rFonts w:cs="Arial"/>
        </w:rPr>
        <w:t>Whilst different types of genebanks</w:t>
      </w:r>
      <w:r w:rsidR="001E4993">
        <w:rPr>
          <w:rFonts w:cs="Arial"/>
        </w:rPr>
        <w:t>,</w:t>
      </w:r>
      <w:r w:rsidRPr="00827C4D">
        <w:rPr>
          <w:rFonts w:cs="Arial"/>
        </w:rPr>
        <w:t xml:space="preserve"> such as botanic gardens and cryopreservation facilities are important, seed genebanks remain the most preferred type of genebanks as they are usually the most cost-effective means of conservation for plant genetic resources</w:t>
      </w:r>
      <w:r w:rsidR="001E4993">
        <w:rPr>
          <w:rFonts w:cs="Arial"/>
        </w:rPr>
        <w:t>. Seed genebanks</w:t>
      </w:r>
      <w:r w:rsidRPr="00827C4D">
        <w:rPr>
          <w:rFonts w:cs="Arial"/>
        </w:rPr>
        <w:t xml:space="preserve"> house accessions in a form which is easy to assemble, maintain, distribute and manipulate for phytosanitary purposes. The International Crops Research Institute for the Semi-Arid Tropics</w:t>
      </w:r>
      <w:r w:rsidR="001E4993">
        <w:rPr>
          <w:rFonts w:cs="Arial"/>
        </w:rPr>
        <w:t xml:space="preserve"> (ICRISAT)</w:t>
      </w:r>
      <w:r w:rsidRPr="00827C4D">
        <w:rPr>
          <w:rFonts w:cs="Arial"/>
        </w:rPr>
        <w:t xml:space="preserve"> in Zimbabwe currently houses a medium-term seed repository which conserves over 8 000 unique sorghum, pearl millet, finger millet and groundnut accessions that are held in trust, on behalf of the national and international communities, and are available for use by any interested parties.</w:t>
      </w:r>
    </w:p>
    <w:p w:rsidR="003C662E" w:rsidRPr="00827C4D" w:rsidRDefault="003C662E" w:rsidP="00827C4D">
      <w:pPr>
        <w:spacing w:line="276" w:lineRule="auto"/>
        <w:rPr>
          <w:rFonts w:cs="Arial"/>
        </w:rPr>
      </w:pPr>
      <w:r w:rsidRPr="00827C4D">
        <w:rPr>
          <w:rFonts w:cs="Arial"/>
        </w:rPr>
        <w:lastRenderedPageBreak/>
        <w:t>The conservation of plant genetic resources also ensures that farmers’ varieties, landraces, crop varieties and their wild relatives are secure for a long period of time, and that they are readily available for use. In some cases, accessions under conservation can be evaluated and directly released as varieties by seed</w:t>
      </w:r>
      <w:r w:rsidR="001E4993">
        <w:rPr>
          <w:rFonts w:cs="Arial"/>
        </w:rPr>
        <w:t xml:space="preserve"> </w:t>
      </w:r>
      <w:r w:rsidRPr="00827C4D">
        <w:rPr>
          <w:rFonts w:cs="Arial"/>
        </w:rPr>
        <w:t xml:space="preserve">houses and breeding institutes if they are well-adapted and exhibit favourable traits which benefit the farming communities. Genebanks also serve as repositories which can be used to restore production of farmer-preferred varieties or complete crop production in the event of total crop loss due to natural </w:t>
      </w:r>
      <w:r w:rsidR="0037547F" w:rsidRPr="00827C4D">
        <w:rPr>
          <w:rFonts w:cs="Arial"/>
        </w:rPr>
        <w:t>catastrophes</w:t>
      </w:r>
      <w:r w:rsidRPr="00827C4D">
        <w:rPr>
          <w:rFonts w:cs="Arial"/>
        </w:rPr>
        <w:t xml:space="preserve"> as seen in the efforts of the </w:t>
      </w:r>
      <w:r w:rsidR="00DB0173">
        <w:rPr>
          <w:rFonts w:cs="Arial"/>
        </w:rPr>
        <w:t xml:space="preserve">Genetic Resources and Biotechnology Institute of </w:t>
      </w:r>
      <w:r w:rsidRPr="00827C4D">
        <w:rPr>
          <w:rFonts w:cs="Arial"/>
        </w:rPr>
        <w:t>Zimbabwe in Chimanimani</w:t>
      </w:r>
      <w:r w:rsidR="001E4993">
        <w:rPr>
          <w:rFonts w:cs="Arial"/>
        </w:rPr>
        <w:t xml:space="preserve"> after the 2019 Cyclone</w:t>
      </w:r>
      <w:r w:rsidR="00DB0173">
        <w:rPr>
          <w:rFonts w:cs="Arial"/>
        </w:rPr>
        <w:t>s</w:t>
      </w:r>
      <w:r w:rsidR="001E4993">
        <w:rPr>
          <w:rFonts w:cs="Arial"/>
        </w:rPr>
        <w:t xml:space="preserve"> Idai and Kenneth</w:t>
      </w:r>
      <w:r w:rsidRPr="00827C4D">
        <w:rPr>
          <w:rFonts w:cs="Arial"/>
        </w:rPr>
        <w:t>.</w:t>
      </w:r>
    </w:p>
    <w:p w:rsidR="003C662E" w:rsidRPr="00827C4D" w:rsidRDefault="003C662E" w:rsidP="00827C4D">
      <w:pPr>
        <w:spacing w:line="276" w:lineRule="auto"/>
        <w:rPr>
          <w:rFonts w:cs="Arial"/>
        </w:rPr>
      </w:pPr>
    </w:p>
    <w:p w:rsidR="003C662E" w:rsidRPr="00827C4D" w:rsidRDefault="003C662E" w:rsidP="00827C4D">
      <w:pPr>
        <w:spacing w:line="276" w:lineRule="auto"/>
        <w:rPr>
          <w:rFonts w:cs="Arial"/>
        </w:rPr>
      </w:pPr>
      <w:r w:rsidRPr="00827C4D">
        <w:rPr>
          <w:rFonts w:cs="Arial"/>
        </w:rPr>
        <w:t>Though</w:t>
      </w:r>
      <w:r w:rsidR="00AD3581" w:rsidRPr="00827C4D">
        <w:rPr>
          <w:rFonts w:cs="Arial"/>
        </w:rPr>
        <w:t xml:space="preserve"> the use of conserved</w:t>
      </w:r>
      <w:r w:rsidRPr="00827C4D">
        <w:rPr>
          <w:rFonts w:cs="Arial"/>
        </w:rPr>
        <w:t xml:space="preserve"> plant genetic resources can be complex and expensive, it often possesses large benefits to plant breeders as it increases their access to valuable traits</w:t>
      </w:r>
      <w:r w:rsidR="001E4993">
        <w:rPr>
          <w:rFonts w:cs="Arial"/>
        </w:rPr>
        <w:t>. A</w:t>
      </w:r>
      <w:r w:rsidRPr="00827C4D">
        <w:rPr>
          <w:rFonts w:cs="Arial"/>
        </w:rPr>
        <w:t>ctivities that are carried out in genebanks are designed to identi</w:t>
      </w:r>
      <w:r w:rsidR="00DB0173">
        <w:rPr>
          <w:rFonts w:cs="Arial"/>
        </w:rPr>
        <w:t>fy any desirable traits which are</w:t>
      </w:r>
      <w:r w:rsidRPr="00827C4D">
        <w:rPr>
          <w:rFonts w:cs="Arial"/>
        </w:rPr>
        <w:t xml:space="preserve"> of </w:t>
      </w:r>
      <w:r w:rsidR="00DB0173">
        <w:rPr>
          <w:rFonts w:cs="Arial"/>
        </w:rPr>
        <w:t>interest</w:t>
      </w:r>
      <w:r w:rsidRPr="00827C4D">
        <w:rPr>
          <w:rFonts w:cs="Arial"/>
        </w:rPr>
        <w:t xml:space="preserve"> and can be used to address any concerns that the farming community may have. Conserved accession inventories also include exotic materials, which may not be adapted to an environment but, however, possess unique traits of interest. Introgression of these novel traits into adapted varieties can produce genotypes which breeders can further manipulate into varieties for farmers.</w:t>
      </w:r>
    </w:p>
    <w:p w:rsidR="003C662E" w:rsidRPr="00827C4D" w:rsidRDefault="003C662E" w:rsidP="00827C4D">
      <w:pPr>
        <w:spacing w:line="276" w:lineRule="auto"/>
        <w:rPr>
          <w:rFonts w:cs="Arial"/>
        </w:rPr>
      </w:pPr>
    </w:p>
    <w:p w:rsidR="003C662E" w:rsidRPr="00827C4D" w:rsidRDefault="003C662E" w:rsidP="00827C4D">
      <w:pPr>
        <w:spacing w:line="276" w:lineRule="auto"/>
        <w:rPr>
          <w:rFonts w:cs="Arial"/>
        </w:rPr>
      </w:pPr>
      <w:r w:rsidRPr="00827C4D">
        <w:rPr>
          <w:rFonts w:cs="Arial"/>
        </w:rPr>
        <w:t>The increased interaction between breeders and genebanks presents new opportunities</w:t>
      </w:r>
      <w:r w:rsidR="00DB0173">
        <w:rPr>
          <w:rFonts w:cs="Arial"/>
        </w:rPr>
        <w:t>,</w:t>
      </w:r>
      <w:r w:rsidRPr="00827C4D">
        <w:rPr>
          <w:rFonts w:cs="Arial"/>
        </w:rPr>
        <w:t xml:space="preserve"> such as the development of pre-breeding programs</w:t>
      </w:r>
      <w:r w:rsidR="00DB0173">
        <w:rPr>
          <w:rFonts w:cs="Arial"/>
        </w:rPr>
        <w:t xml:space="preserve"> </w:t>
      </w:r>
      <w:r w:rsidRPr="00827C4D">
        <w:rPr>
          <w:rFonts w:cs="Arial"/>
        </w:rPr>
        <w:t>that stand to benefit the breeders</w:t>
      </w:r>
      <w:r w:rsidR="001E4993">
        <w:rPr>
          <w:rFonts w:cs="Arial"/>
        </w:rPr>
        <w:t>. S</w:t>
      </w:r>
      <w:r w:rsidRPr="00827C4D">
        <w:rPr>
          <w:rFonts w:cs="Arial"/>
        </w:rPr>
        <w:t xml:space="preserve">uch programs involve activities which are typically carried out in genebanks and are critical in the establishment of a breeding program, thus shortening the breeding cycle and saving a lot of time and money for the breeders. These programs bring </w:t>
      </w:r>
      <w:r w:rsidR="00DB0173">
        <w:rPr>
          <w:rFonts w:cs="Arial"/>
        </w:rPr>
        <w:t>together professionals</w:t>
      </w:r>
      <w:r w:rsidRPr="00827C4D">
        <w:rPr>
          <w:rFonts w:cs="Arial"/>
        </w:rPr>
        <w:t xml:space="preserve"> who specialize in the scope of germplasm collections and seed characteristics; together with those who introduce new traits into cropping varieties. This, in itself, reveals the increased need for the development a multidisciplinary approach and communication between breeders and genebanks as this would increase efficiency in the development and release of more stable and well-adapted varieties; thus increasing crop production and food security in Zimbabwe.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7"/>
        <w:gridCol w:w="4619"/>
      </w:tblGrid>
      <w:tr w:rsidR="00827C4D" w:rsidRPr="00827C4D" w:rsidTr="00A93C3F">
        <w:tc>
          <w:tcPr>
            <w:tcW w:w="4508" w:type="dxa"/>
          </w:tcPr>
          <w:p w:rsidR="00AD3581" w:rsidRPr="00827C4D" w:rsidRDefault="00AD3581" w:rsidP="00827C4D">
            <w:pPr>
              <w:spacing w:line="276" w:lineRule="auto"/>
              <w:rPr>
                <w:rFonts w:cs="Arial"/>
              </w:rPr>
            </w:pPr>
            <w:r w:rsidRPr="00827C4D">
              <w:rPr>
                <w:rFonts w:cs="Arial"/>
                <w:noProof/>
                <w:lang w:val="en-ZW" w:eastAsia="en-ZW"/>
              </w:rPr>
              <w:drawing>
                <wp:inline distT="0" distB="0" distL="0" distR="0" wp14:anchorId="214DAC0E" wp14:editId="3BCE578C">
                  <wp:extent cx="2667000" cy="2015033"/>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dfb335-cf26-4db2-a187-b7fb2e73948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0216" cy="2032574"/>
                          </a:xfrm>
                          <a:prstGeom prst="rect">
                            <a:avLst/>
                          </a:prstGeom>
                        </pic:spPr>
                      </pic:pic>
                    </a:graphicData>
                  </a:graphic>
                </wp:inline>
              </w:drawing>
            </w:r>
          </w:p>
        </w:tc>
        <w:tc>
          <w:tcPr>
            <w:tcW w:w="4508" w:type="dxa"/>
          </w:tcPr>
          <w:p w:rsidR="00AD3581" w:rsidRPr="00827C4D" w:rsidRDefault="00AD3581" w:rsidP="00827C4D">
            <w:pPr>
              <w:spacing w:line="276" w:lineRule="auto"/>
              <w:rPr>
                <w:rFonts w:cs="Arial"/>
              </w:rPr>
            </w:pPr>
            <w:r w:rsidRPr="00827C4D">
              <w:rPr>
                <w:rFonts w:cs="Arial"/>
                <w:noProof/>
                <w:lang w:val="en-ZW" w:eastAsia="en-ZW"/>
              </w:rPr>
              <w:drawing>
                <wp:inline distT="0" distB="0" distL="0" distR="0" wp14:anchorId="4C33CF0A" wp14:editId="7A9A9DED">
                  <wp:extent cx="2801620" cy="1996305"/>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10409_17052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63570" cy="2040448"/>
                          </a:xfrm>
                          <a:prstGeom prst="rect">
                            <a:avLst/>
                          </a:prstGeom>
                        </pic:spPr>
                      </pic:pic>
                    </a:graphicData>
                  </a:graphic>
                </wp:inline>
              </w:drawing>
            </w:r>
          </w:p>
        </w:tc>
      </w:tr>
      <w:tr w:rsidR="00827C4D" w:rsidRPr="00827C4D" w:rsidTr="00A93C3F">
        <w:tc>
          <w:tcPr>
            <w:tcW w:w="4508" w:type="dxa"/>
          </w:tcPr>
          <w:p w:rsidR="00AD3581" w:rsidRPr="00827C4D" w:rsidRDefault="00A93C3F" w:rsidP="00827C4D">
            <w:pPr>
              <w:pStyle w:val="ListParagraph"/>
              <w:numPr>
                <w:ilvl w:val="0"/>
                <w:numId w:val="22"/>
              </w:numPr>
              <w:spacing w:line="276" w:lineRule="auto"/>
              <w:rPr>
                <w:rFonts w:cs="Arial"/>
                <w:i/>
              </w:rPr>
            </w:pPr>
            <w:r w:rsidRPr="00827C4D">
              <w:rPr>
                <w:rFonts w:cs="Arial"/>
                <w:i/>
              </w:rPr>
              <w:t>Procession accessions in the lab</w:t>
            </w:r>
          </w:p>
        </w:tc>
        <w:tc>
          <w:tcPr>
            <w:tcW w:w="4508" w:type="dxa"/>
          </w:tcPr>
          <w:p w:rsidR="00AD3581" w:rsidRPr="00827C4D" w:rsidRDefault="00A93C3F" w:rsidP="00827C4D">
            <w:pPr>
              <w:pStyle w:val="ListParagraph"/>
              <w:numPr>
                <w:ilvl w:val="0"/>
                <w:numId w:val="22"/>
              </w:numPr>
              <w:spacing w:line="276" w:lineRule="auto"/>
              <w:rPr>
                <w:rFonts w:cs="Arial"/>
                <w:i/>
              </w:rPr>
            </w:pPr>
            <w:r w:rsidRPr="00827C4D">
              <w:rPr>
                <w:rFonts w:cs="Arial"/>
                <w:i/>
              </w:rPr>
              <w:t>Germplasm accession displayed at agriculture shows</w:t>
            </w:r>
          </w:p>
        </w:tc>
      </w:tr>
      <w:tr w:rsidR="00995009" w:rsidRPr="00827C4D" w:rsidTr="00A93C3F">
        <w:tc>
          <w:tcPr>
            <w:tcW w:w="4508" w:type="dxa"/>
          </w:tcPr>
          <w:p w:rsidR="00995009" w:rsidRPr="00995009" w:rsidRDefault="00995009" w:rsidP="00995009">
            <w:pPr>
              <w:spacing w:line="276" w:lineRule="auto"/>
              <w:rPr>
                <w:rFonts w:cs="Arial"/>
                <w:i/>
              </w:rPr>
            </w:pPr>
          </w:p>
        </w:tc>
        <w:tc>
          <w:tcPr>
            <w:tcW w:w="4508" w:type="dxa"/>
          </w:tcPr>
          <w:p w:rsidR="00995009" w:rsidRPr="00827C4D" w:rsidRDefault="00995009" w:rsidP="00995009">
            <w:pPr>
              <w:pStyle w:val="ListParagraph"/>
              <w:spacing w:line="276" w:lineRule="auto"/>
              <w:ind w:left="360"/>
              <w:rPr>
                <w:rFonts w:cs="Arial"/>
                <w:i/>
              </w:rPr>
            </w:pPr>
          </w:p>
        </w:tc>
      </w:tr>
    </w:tbl>
    <w:p w:rsidR="00A36570" w:rsidRPr="004C19D5" w:rsidRDefault="00A93C3F" w:rsidP="003C519C">
      <w:pPr>
        <w:pStyle w:val="ListParagraph"/>
        <w:numPr>
          <w:ilvl w:val="0"/>
          <w:numId w:val="13"/>
        </w:numPr>
        <w:spacing w:after="0" w:line="240" w:lineRule="auto"/>
        <w:ind w:left="360"/>
        <w:jc w:val="left"/>
        <w:rPr>
          <w:rFonts w:eastAsia="Times New Roman" w:cs="Arial"/>
          <w:b/>
          <w:color w:val="C45911" w:themeColor="accent2" w:themeShade="BF"/>
          <w:sz w:val="32"/>
          <w:szCs w:val="32"/>
          <w:lang w:val="en-ZW" w:eastAsia="en-ZW"/>
        </w:rPr>
      </w:pPr>
      <w:r w:rsidRPr="004C19D5">
        <w:rPr>
          <w:rFonts w:eastAsia="Times New Roman" w:cs="Arial"/>
          <w:b/>
          <w:color w:val="C45911" w:themeColor="accent2" w:themeShade="BF"/>
          <w:sz w:val="32"/>
          <w:szCs w:val="32"/>
          <w:lang w:val="en-ZW" w:eastAsia="en-ZW"/>
        </w:rPr>
        <w:lastRenderedPageBreak/>
        <w:t xml:space="preserve">EXPLOITING EXOTIC GERMPLASM IN A GLOBAL </w:t>
      </w:r>
      <w:r w:rsidR="004C19D5" w:rsidRPr="004C19D5">
        <w:rPr>
          <w:rFonts w:eastAsia="Times New Roman" w:cs="Arial"/>
          <w:b/>
          <w:color w:val="C45911" w:themeColor="accent2" w:themeShade="BF"/>
          <w:sz w:val="32"/>
          <w:szCs w:val="32"/>
          <w:lang w:val="en-ZW" w:eastAsia="en-ZW"/>
        </w:rPr>
        <w:t>CLIMATE CHANGE ERA</w:t>
      </w:r>
      <w:r w:rsidR="00A36570" w:rsidRPr="004C19D5">
        <w:rPr>
          <w:rFonts w:eastAsia="Times New Roman" w:cs="Arial"/>
          <w:b/>
          <w:color w:val="C45911" w:themeColor="accent2" w:themeShade="BF"/>
          <w:sz w:val="32"/>
          <w:szCs w:val="32"/>
          <w:lang w:val="en-ZW" w:eastAsia="en-ZW"/>
        </w:rPr>
        <w:t xml:space="preserve"> </w:t>
      </w:r>
    </w:p>
    <w:p w:rsidR="004C19D5" w:rsidRDefault="004C19D5" w:rsidP="004C19D5">
      <w:pPr>
        <w:spacing w:after="0" w:line="276" w:lineRule="auto"/>
        <w:rPr>
          <w:rFonts w:eastAsia="Times New Roman" w:cs="Arial"/>
          <w:color w:val="C45911" w:themeColor="accent2" w:themeShade="BF"/>
          <w:sz w:val="28"/>
          <w:szCs w:val="28"/>
          <w:lang w:val="en-ZW" w:eastAsia="en-ZW"/>
        </w:rPr>
      </w:pPr>
    </w:p>
    <w:p w:rsidR="005124BE" w:rsidRPr="004C19D5" w:rsidRDefault="004C19D5" w:rsidP="004C19D5">
      <w:pPr>
        <w:spacing w:after="0" w:line="276" w:lineRule="auto"/>
        <w:rPr>
          <w:rFonts w:cs="Arial"/>
        </w:rPr>
      </w:pPr>
      <w:r w:rsidRPr="004C19D5">
        <w:rPr>
          <w:rFonts w:eastAsia="Times New Roman" w:cs="Arial"/>
          <w:color w:val="C45911" w:themeColor="accent2" w:themeShade="BF"/>
          <w:sz w:val="28"/>
          <w:szCs w:val="28"/>
          <w:lang w:val="en-ZW" w:eastAsia="en-ZW"/>
        </w:rPr>
        <w:t>Potential of exotic maize heat tolerance inbred line donors in breeding programs for abiotic stress tolerance in sub-Saharan Africa</w:t>
      </w:r>
    </w:p>
    <w:p w:rsidR="00995009" w:rsidRDefault="00995009" w:rsidP="004C19D5">
      <w:pPr>
        <w:pStyle w:val="BodyText"/>
        <w:ind w:left="2933" w:right="206"/>
        <w:rPr>
          <w:rFonts w:ascii="Arial" w:hAnsi="Arial" w:cs="Arial"/>
          <w:spacing w:val="-1"/>
          <w:sz w:val="18"/>
          <w:szCs w:val="18"/>
        </w:rPr>
      </w:pPr>
      <w:r w:rsidRPr="00827C4D">
        <w:rPr>
          <w:rFonts w:ascii="Arial" w:hAnsi="Arial" w:cs="Arial"/>
          <w:noProof/>
          <w:sz w:val="18"/>
          <w:szCs w:val="18"/>
          <w:lang w:val="en-ZW" w:eastAsia="en-ZW"/>
        </w:rPr>
        <w:drawing>
          <wp:anchor distT="0" distB="0" distL="0" distR="0" simplePos="0" relativeHeight="251672576" behindDoc="0" locked="0" layoutInCell="1" allowOverlap="1" wp14:anchorId="2C561FDC" wp14:editId="7F111402">
            <wp:simplePos x="0" y="0"/>
            <wp:positionH relativeFrom="page">
              <wp:posOffset>876300</wp:posOffset>
            </wp:positionH>
            <wp:positionV relativeFrom="paragraph">
              <wp:posOffset>92278</wp:posOffset>
            </wp:positionV>
            <wp:extent cx="1790700" cy="1936548"/>
            <wp:effectExtent l="0" t="0" r="0" b="6985"/>
            <wp:wrapNone/>
            <wp:docPr id="3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1791100" cy="1936981"/>
                    </a:xfrm>
                    <a:prstGeom prst="rect">
                      <a:avLst/>
                    </a:prstGeom>
                  </pic:spPr>
                </pic:pic>
              </a:graphicData>
            </a:graphic>
            <wp14:sizeRelH relativeFrom="margin">
              <wp14:pctWidth>0</wp14:pctWidth>
            </wp14:sizeRelH>
            <wp14:sizeRelV relativeFrom="margin">
              <wp14:pctHeight>0</wp14:pctHeight>
            </wp14:sizeRelV>
          </wp:anchor>
        </w:drawing>
      </w:r>
    </w:p>
    <w:p w:rsidR="00A93C3F" w:rsidRPr="00827C4D" w:rsidRDefault="00A93C3F" w:rsidP="004C19D5">
      <w:pPr>
        <w:pStyle w:val="BodyText"/>
        <w:ind w:left="2933" w:right="206"/>
        <w:rPr>
          <w:rFonts w:ascii="Arial" w:hAnsi="Arial" w:cs="Arial"/>
          <w:sz w:val="18"/>
          <w:szCs w:val="18"/>
        </w:rPr>
      </w:pPr>
      <w:r w:rsidRPr="00827C4D">
        <w:rPr>
          <w:rFonts w:ascii="Arial" w:hAnsi="Arial" w:cs="Arial"/>
          <w:spacing w:val="-1"/>
          <w:sz w:val="18"/>
          <w:szCs w:val="18"/>
        </w:rPr>
        <w:t>Tinovonga</w:t>
      </w:r>
      <w:r w:rsidRPr="00827C4D">
        <w:rPr>
          <w:rFonts w:ascii="Arial" w:hAnsi="Arial" w:cs="Arial"/>
          <w:spacing w:val="1"/>
          <w:sz w:val="18"/>
          <w:szCs w:val="18"/>
        </w:rPr>
        <w:t xml:space="preserve"> </w:t>
      </w:r>
      <w:r w:rsidRPr="00827C4D">
        <w:rPr>
          <w:rFonts w:ascii="Arial" w:hAnsi="Arial" w:cs="Arial"/>
          <w:sz w:val="18"/>
          <w:szCs w:val="18"/>
        </w:rPr>
        <w:t>Gonhi</w:t>
      </w:r>
      <w:r w:rsidRPr="00827C4D">
        <w:rPr>
          <w:rFonts w:ascii="Arial" w:hAnsi="Arial" w:cs="Arial"/>
          <w:sz w:val="18"/>
          <w:szCs w:val="18"/>
          <w:vertAlign w:val="superscript"/>
        </w:rPr>
        <w:t>1,</w:t>
      </w:r>
      <w:r w:rsidRPr="00827C4D">
        <w:rPr>
          <w:rFonts w:ascii="Arial" w:hAnsi="Arial" w:cs="Arial"/>
          <w:spacing w:val="-21"/>
          <w:sz w:val="18"/>
          <w:szCs w:val="18"/>
        </w:rPr>
        <w:t xml:space="preserve"> </w:t>
      </w:r>
      <w:r w:rsidRPr="00827C4D">
        <w:rPr>
          <w:rFonts w:ascii="Arial" w:hAnsi="Arial" w:cs="Arial"/>
          <w:sz w:val="18"/>
          <w:szCs w:val="18"/>
          <w:vertAlign w:val="superscript"/>
        </w:rPr>
        <w:t>2,</w:t>
      </w:r>
      <w:r w:rsidRPr="00827C4D">
        <w:rPr>
          <w:rFonts w:ascii="Arial" w:hAnsi="Arial" w:cs="Arial"/>
          <w:spacing w:val="-22"/>
          <w:sz w:val="18"/>
          <w:szCs w:val="18"/>
        </w:rPr>
        <w:t xml:space="preserve"> </w:t>
      </w:r>
      <w:r w:rsidRPr="00827C4D">
        <w:rPr>
          <w:rFonts w:ascii="Arial" w:hAnsi="Arial" w:cs="Arial"/>
          <w:sz w:val="18"/>
          <w:szCs w:val="18"/>
          <w:vertAlign w:val="superscript"/>
        </w:rPr>
        <w:t>3</w:t>
      </w:r>
      <w:r w:rsidRPr="00827C4D">
        <w:rPr>
          <w:rFonts w:ascii="Arial" w:hAnsi="Arial" w:cs="Arial"/>
          <w:spacing w:val="-19"/>
          <w:sz w:val="18"/>
          <w:szCs w:val="18"/>
        </w:rPr>
        <w:t xml:space="preserve"> </w:t>
      </w:r>
      <w:r w:rsidRPr="00827C4D">
        <w:rPr>
          <w:rFonts w:ascii="Arial" w:hAnsi="Arial" w:cs="Arial"/>
          <w:sz w:val="18"/>
          <w:szCs w:val="18"/>
        </w:rPr>
        <w:t>Casper</w:t>
      </w:r>
      <w:r w:rsidRPr="00827C4D">
        <w:rPr>
          <w:rFonts w:ascii="Arial" w:hAnsi="Arial" w:cs="Arial"/>
          <w:spacing w:val="1"/>
          <w:sz w:val="18"/>
          <w:szCs w:val="18"/>
        </w:rPr>
        <w:t xml:space="preserve"> </w:t>
      </w:r>
      <w:r w:rsidRPr="00827C4D">
        <w:rPr>
          <w:rFonts w:ascii="Arial" w:hAnsi="Arial" w:cs="Arial"/>
          <w:sz w:val="18"/>
          <w:szCs w:val="18"/>
        </w:rPr>
        <w:t>Nyaradzai</w:t>
      </w:r>
      <w:r w:rsidRPr="00827C4D">
        <w:rPr>
          <w:rFonts w:ascii="Arial" w:hAnsi="Arial" w:cs="Arial"/>
          <w:spacing w:val="2"/>
          <w:sz w:val="18"/>
          <w:szCs w:val="18"/>
        </w:rPr>
        <w:t xml:space="preserve"> </w:t>
      </w:r>
      <w:r w:rsidRPr="00827C4D">
        <w:rPr>
          <w:rFonts w:ascii="Arial" w:hAnsi="Arial" w:cs="Arial"/>
          <w:sz w:val="18"/>
          <w:szCs w:val="18"/>
        </w:rPr>
        <w:t>Kamutando</w:t>
      </w:r>
      <w:r w:rsidRPr="00827C4D">
        <w:rPr>
          <w:rFonts w:ascii="Arial" w:hAnsi="Arial" w:cs="Arial"/>
          <w:sz w:val="18"/>
          <w:szCs w:val="18"/>
          <w:vertAlign w:val="superscript"/>
        </w:rPr>
        <w:t>2</w:t>
      </w:r>
      <w:r w:rsidRPr="00827C4D">
        <w:rPr>
          <w:rFonts w:ascii="Arial" w:hAnsi="Arial" w:cs="Arial"/>
          <w:sz w:val="18"/>
          <w:szCs w:val="18"/>
        </w:rPr>
        <w:t>,</w:t>
      </w:r>
      <w:r w:rsidRPr="00827C4D">
        <w:rPr>
          <w:rFonts w:ascii="Arial" w:hAnsi="Arial" w:cs="Arial"/>
          <w:spacing w:val="1"/>
          <w:sz w:val="18"/>
          <w:szCs w:val="18"/>
        </w:rPr>
        <w:t xml:space="preserve"> </w:t>
      </w:r>
      <w:r w:rsidRPr="00827C4D">
        <w:rPr>
          <w:rFonts w:ascii="Arial" w:hAnsi="Arial" w:cs="Arial"/>
          <w:sz w:val="18"/>
          <w:szCs w:val="18"/>
        </w:rPr>
        <w:t>Shorai</w:t>
      </w:r>
      <w:r w:rsidRPr="00827C4D">
        <w:rPr>
          <w:rFonts w:ascii="Arial" w:hAnsi="Arial" w:cs="Arial"/>
          <w:spacing w:val="1"/>
          <w:sz w:val="18"/>
          <w:szCs w:val="18"/>
        </w:rPr>
        <w:t xml:space="preserve"> </w:t>
      </w:r>
      <w:r w:rsidRPr="00827C4D">
        <w:rPr>
          <w:rFonts w:ascii="Arial" w:hAnsi="Arial" w:cs="Arial"/>
          <w:sz w:val="18"/>
          <w:szCs w:val="18"/>
        </w:rPr>
        <w:t>Dari</w:t>
      </w:r>
      <w:r w:rsidRPr="00827C4D">
        <w:rPr>
          <w:rFonts w:ascii="Arial" w:hAnsi="Arial" w:cs="Arial"/>
          <w:sz w:val="18"/>
          <w:szCs w:val="18"/>
          <w:vertAlign w:val="superscript"/>
        </w:rPr>
        <w:t>2</w:t>
      </w:r>
      <w:r w:rsidRPr="00827C4D">
        <w:rPr>
          <w:rFonts w:ascii="Arial" w:hAnsi="Arial" w:cs="Arial"/>
          <w:sz w:val="18"/>
          <w:szCs w:val="18"/>
        </w:rPr>
        <w:t>,</w:t>
      </w:r>
      <w:r w:rsidRPr="00827C4D">
        <w:rPr>
          <w:rFonts w:ascii="Arial" w:hAnsi="Arial" w:cs="Arial"/>
          <w:spacing w:val="-57"/>
          <w:sz w:val="18"/>
          <w:szCs w:val="18"/>
        </w:rPr>
        <w:t xml:space="preserve"> </w:t>
      </w:r>
      <w:r w:rsidRPr="00827C4D">
        <w:rPr>
          <w:rFonts w:ascii="Arial" w:hAnsi="Arial" w:cs="Arial"/>
          <w:sz w:val="18"/>
          <w:szCs w:val="18"/>
        </w:rPr>
        <w:t>Mainassara</w:t>
      </w:r>
      <w:r w:rsidRPr="00827C4D">
        <w:rPr>
          <w:rFonts w:ascii="Arial" w:hAnsi="Arial" w:cs="Arial"/>
          <w:spacing w:val="-1"/>
          <w:sz w:val="18"/>
          <w:szCs w:val="18"/>
        </w:rPr>
        <w:t xml:space="preserve"> </w:t>
      </w:r>
      <w:r w:rsidRPr="00827C4D">
        <w:rPr>
          <w:rFonts w:ascii="Arial" w:hAnsi="Arial" w:cs="Arial"/>
          <w:sz w:val="18"/>
          <w:szCs w:val="18"/>
        </w:rPr>
        <w:t>Abdou</w:t>
      </w:r>
      <w:r w:rsidRPr="00827C4D">
        <w:rPr>
          <w:rFonts w:ascii="Arial" w:hAnsi="Arial" w:cs="Arial"/>
          <w:spacing w:val="1"/>
          <w:sz w:val="18"/>
          <w:szCs w:val="18"/>
        </w:rPr>
        <w:t xml:space="preserve"> </w:t>
      </w:r>
      <w:r w:rsidRPr="00827C4D">
        <w:rPr>
          <w:rFonts w:ascii="Arial" w:hAnsi="Arial" w:cs="Arial"/>
          <w:sz w:val="18"/>
          <w:szCs w:val="18"/>
        </w:rPr>
        <w:t>Zaman-Allah</w:t>
      </w:r>
      <w:r w:rsidRPr="00827C4D">
        <w:rPr>
          <w:rFonts w:ascii="Arial" w:hAnsi="Arial" w:cs="Arial"/>
          <w:sz w:val="18"/>
          <w:szCs w:val="18"/>
          <w:vertAlign w:val="superscript"/>
        </w:rPr>
        <w:t>3</w:t>
      </w:r>
      <w:r w:rsidRPr="00827C4D">
        <w:rPr>
          <w:rFonts w:ascii="Arial" w:hAnsi="Arial" w:cs="Arial"/>
          <w:sz w:val="18"/>
          <w:szCs w:val="18"/>
        </w:rPr>
        <w:t>,</w:t>
      </w:r>
      <w:r w:rsidRPr="00827C4D">
        <w:rPr>
          <w:rFonts w:ascii="Arial" w:hAnsi="Arial" w:cs="Arial"/>
          <w:spacing w:val="20"/>
          <w:sz w:val="18"/>
          <w:szCs w:val="18"/>
        </w:rPr>
        <w:t xml:space="preserve"> </w:t>
      </w:r>
      <w:r w:rsidRPr="00827C4D">
        <w:rPr>
          <w:rFonts w:ascii="Arial" w:hAnsi="Arial" w:cs="Arial"/>
          <w:sz w:val="18"/>
          <w:szCs w:val="18"/>
        </w:rPr>
        <w:t>Cosmos</w:t>
      </w:r>
      <w:r w:rsidRPr="00827C4D">
        <w:rPr>
          <w:rFonts w:ascii="Arial" w:hAnsi="Arial" w:cs="Arial"/>
          <w:spacing w:val="-1"/>
          <w:sz w:val="18"/>
          <w:szCs w:val="18"/>
        </w:rPr>
        <w:t xml:space="preserve"> </w:t>
      </w:r>
      <w:r w:rsidRPr="00827C4D">
        <w:rPr>
          <w:rFonts w:ascii="Arial" w:hAnsi="Arial" w:cs="Arial"/>
          <w:sz w:val="18"/>
          <w:szCs w:val="18"/>
        </w:rPr>
        <w:t>Magorokosho</w:t>
      </w:r>
      <w:r w:rsidRPr="00827C4D">
        <w:rPr>
          <w:rFonts w:ascii="Arial" w:hAnsi="Arial" w:cs="Arial"/>
          <w:sz w:val="18"/>
          <w:szCs w:val="18"/>
          <w:vertAlign w:val="superscript"/>
        </w:rPr>
        <w:t>4</w:t>
      </w:r>
    </w:p>
    <w:p w:rsidR="00A93C3F" w:rsidRPr="00827C4D" w:rsidRDefault="00A93C3F" w:rsidP="004C19D5">
      <w:pPr>
        <w:spacing w:before="156" w:line="240" w:lineRule="auto"/>
        <w:ind w:left="2933" w:right="152"/>
        <w:rPr>
          <w:rFonts w:cs="Arial"/>
          <w:sz w:val="18"/>
          <w:szCs w:val="18"/>
        </w:rPr>
      </w:pPr>
      <w:r w:rsidRPr="00827C4D">
        <w:rPr>
          <w:rFonts w:cs="Arial"/>
          <w:sz w:val="18"/>
          <w:szCs w:val="18"/>
          <w:vertAlign w:val="superscript"/>
        </w:rPr>
        <w:t>1</w:t>
      </w:r>
      <w:r w:rsidRPr="00827C4D">
        <w:rPr>
          <w:rFonts w:cs="Arial"/>
          <w:sz w:val="18"/>
          <w:szCs w:val="18"/>
        </w:rPr>
        <w:t>Makerere University Regional Centre for Crop Improvement (MaRCCI),</w:t>
      </w:r>
      <w:r w:rsidRPr="00827C4D">
        <w:rPr>
          <w:rFonts w:cs="Arial"/>
          <w:spacing w:val="-52"/>
          <w:sz w:val="18"/>
          <w:szCs w:val="18"/>
        </w:rPr>
        <w:t xml:space="preserve"> </w:t>
      </w:r>
      <w:r w:rsidRPr="00827C4D">
        <w:rPr>
          <w:rFonts w:cs="Arial"/>
          <w:sz w:val="18"/>
          <w:szCs w:val="18"/>
        </w:rPr>
        <w:t>College of Agriculture and Environmental Sciences, Kampala, Uganda,</w:t>
      </w:r>
      <w:r w:rsidRPr="00827C4D">
        <w:rPr>
          <w:rFonts w:cs="Arial"/>
          <w:spacing w:val="1"/>
          <w:sz w:val="18"/>
          <w:szCs w:val="18"/>
        </w:rPr>
        <w:t xml:space="preserve"> </w:t>
      </w:r>
      <w:r w:rsidRPr="00827C4D">
        <w:rPr>
          <w:rFonts w:cs="Arial"/>
          <w:sz w:val="18"/>
          <w:szCs w:val="18"/>
          <w:vertAlign w:val="superscript"/>
        </w:rPr>
        <w:t>2</w:t>
      </w:r>
      <w:r w:rsidR="00475805">
        <w:rPr>
          <w:rFonts w:cs="Arial"/>
          <w:sz w:val="18"/>
          <w:szCs w:val="18"/>
        </w:rPr>
        <w:t>Department of Plant Production Sciences and Technologies</w:t>
      </w:r>
      <w:r w:rsidRPr="00827C4D">
        <w:rPr>
          <w:rFonts w:cs="Arial"/>
          <w:sz w:val="18"/>
          <w:szCs w:val="18"/>
        </w:rPr>
        <w:t>, University of Zimbabwe, P.O. Box MP167,</w:t>
      </w:r>
      <w:r w:rsidRPr="00827C4D">
        <w:rPr>
          <w:rFonts w:cs="Arial"/>
          <w:spacing w:val="-52"/>
          <w:sz w:val="18"/>
          <w:szCs w:val="18"/>
        </w:rPr>
        <w:t xml:space="preserve"> </w:t>
      </w:r>
      <w:r w:rsidRPr="00827C4D">
        <w:rPr>
          <w:rFonts w:cs="Arial"/>
          <w:sz w:val="18"/>
          <w:szCs w:val="18"/>
        </w:rPr>
        <w:t>Mt Pleasant, Harare,</w:t>
      </w:r>
      <w:r w:rsidRPr="00827C4D">
        <w:rPr>
          <w:rFonts w:cs="Arial"/>
          <w:spacing w:val="1"/>
          <w:sz w:val="18"/>
          <w:szCs w:val="18"/>
        </w:rPr>
        <w:t xml:space="preserve"> </w:t>
      </w:r>
      <w:r w:rsidRPr="00827C4D">
        <w:rPr>
          <w:rFonts w:cs="Arial"/>
          <w:sz w:val="18"/>
          <w:szCs w:val="18"/>
        </w:rPr>
        <w:t>Zimbabwe.</w:t>
      </w:r>
    </w:p>
    <w:p w:rsidR="00A93C3F" w:rsidRPr="00827C4D" w:rsidRDefault="00A93C3F" w:rsidP="004C19D5">
      <w:pPr>
        <w:spacing w:before="1" w:line="240" w:lineRule="auto"/>
        <w:ind w:left="2933" w:right="122"/>
        <w:rPr>
          <w:rFonts w:cs="Arial"/>
          <w:sz w:val="18"/>
          <w:szCs w:val="18"/>
        </w:rPr>
      </w:pPr>
      <w:r w:rsidRPr="00827C4D">
        <w:rPr>
          <w:rFonts w:cs="Arial"/>
          <w:sz w:val="18"/>
          <w:szCs w:val="18"/>
          <w:vertAlign w:val="superscript"/>
        </w:rPr>
        <w:t>3</w:t>
      </w:r>
      <w:r w:rsidRPr="00827C4D">
        <w:rPr>
          <w:rFonts w:cs="Arial"/>
          <w:sz w:val="18"/>
          <w:szCs w:val="18"/>
        </w:rPr>
        <w:t>International Maize and Wheat Improvement Center (CIMMYT), 12,5km</w:t>
      </w:r>
      <w:r w:rsidRPr="00827C4D">
        <w:rPr>
          <w:rFonts w:cs="Arial"/>
          <w:spacing w:val="-52"/>
          <w:sz w:val="18"/>
          <w:szCs w:val="18"/>
        </w:rPr>
        <w:t xml:space="preserve"> </w:t>
      </w:r>
      <w:r w:rsidRPr="00827C4D">
        <w:rPr>
          <w:rFonts w:cs="Arial"/>
          <w:sz w:val="18"/>
          <w:szCs w:val="18"/>
        </w:rPr>
        <w:t>peg,</w:t>
      </w:r>
      <w:r w:rsidRPr="00827C4D">
        <w:rPr>
          <w:rFonts w:cs="Arial"/>
          <w:spacing w:val="-1"/>
          <w:sz w:val="18"/>
          <w:szCs w:val="18"/>
        </w:rPr>
        <w:t xml:space="preserve"> </w:t>
      </w:r>
      <w:r w:rsidRPr="00827C4D">
        <w:rPr>
          <w:rFonts w:cs="Arial"/>
          <w:sz w:val="18"/>
          <w:szCs w:val="18"/>
        </w:rPr>
        <w:t>Mazowe Road, P.O. Box MP163,</w:t>
      </w:r>
      <w:r w:rsidRPr="00827C4D">
        <w:rPr>
          <w:rFonts w:cs="Arial"/>
          <w:spacing w:val="-2"/>
          <w:sz w:val="18"/>
          <w:szCs w:val="18"/>
        </w:rPr>
        <w:t xml:space="preserve"> </w:t>
      </w:r>
      <w:r w:rsidRPr="00827C4D">
        <w:rPr>
          <w:rFonts w:cs="Arial"/>
          <w:sz w:val="18"/>
          <w:szCs w:val="18"/>
        </w:rPr>
        <w:t>Mt.</w:t>
      </w:r>
      <w:r w:rsidRPr="00827C4D">
        <w:rPr>
          <w:rFonts w:cs="Arial"/>
          <w:spacing w:val="-1"/>
          <w:sz w:val="18"/>
          <w:szCs w:val="18"/>
        </w:rPr>
        <w:t xml:space="preserve"> </w:t>
      </w:r>
      <w:r w:rsidRPr="00827C4D">
        <w:rPr>
          <w:rFonts w:cs="Arial"/>
          <w:sz w:val="18"/>
          <w:szCs w:val="18"/>
        </w:rPr>
        <w:t>Pleasant, Harare,</w:t>
      </w:r>
    </w:p>
    <w:p w:rsidR="00A93C3F" w:rsidRPr="00827C4D" w:rsidRDefault="00A93C3F" w:rsidP="004C19D5">
      <w:pPr>
        <w:spacing w:before="1" w:line="240" w:lineRule="auto"/>
        <w:ind w:left="2988" w:right="930" w:hanging="56"/>
        <w:rPr>
          <w:rFonts w:cs="Arial"/>
          <w:sz w:val="18"/>
          <w:szCs w:val="18"/>
        </w:rPr>
      </w:pPr>
      <w:r w:rsidRPr="00827C4D">
        <w:rPr>
          <w:rFonts w:cs="Arial"/>
          <w:sz w:val="18"/>
          <w:szCs w:val="18"/>
          <w:vertAlign w:val="superscript"/>
        </w:rPr>
        <w:t>4</w:t>
      </w:r>
      <w:r w:rsidRPr="00827C4D">
        <w:rPr>
          <w:rFonts w:cs="Arial"/>
          <w:sz w:val="18"/>
          <w:szCs w:val="18"/>
        </w:rPr>
        <w:t>Zimbabwe</w:t>
      </w:r>
      <w:r w:rsidRPr="00827C4D">
        <w:rPr>
          <w:rFonts w:cs="Arial"/>
          <w:spacing w:val="-2"/>
          <w:sz w:val="18"/>
          <w:szCs w:val="18"/>
        </w:rPr>
        <w:t xml:space="preserve"> </w:t>
      </w:r>
      <w:r w:rsidRPr="00827C4D">
        <w:rPr>
          <w:rFonts w:cs="Arial"/>
          <w:sz w:val="18"/>
          <w:szCs w:val="18"/>
        </w:rPr>
        <w:t>Plant</w:t>
      </w:r>
      <w:r w:rsidRPr="00827C4D">
        <w:rPr>
          <w:rFonts w:cs="Arial"/>
          <w:spacing w:val="-4"/>
          <w:sz w:val="18"/>
          <w:szCs w:val="18"/>
        </w:rPr>
        <w:t xml:space="preserve"> </w:t>
      </w:r>
      <w:r w:rsidRPr="00827C4D">
        <w:rPr>
          <w:rFonts w:cs="Arial"/>
          <w:sz w:val="18"/>
          <w:szCs w:val="18"/>
        </w:rPr>
        <w:t>Breeders</w:t>
      </w:r>
      <w:r w:rsidRPr="00827C4D">
        <w:rPr>
          <w:rFonts w:cs="Arial"/>
          <w:spacing w:val="-3"/>
          <w:sz w:val="18"/>
          <w:szCs w:val="18"/>
        </w:rPr>
        <w:t xml:space="preserve"> </w:t>
      </w:r>
      <w:r w:rsidRPr="00827C4D">
        <w:rPr>
          <w:rFonts w:cs="Arial"/>
          <w:sz w:val="18"/>
          <w:szCs w:val="18"/>
        </w:rPr>
        <w:t>Association</w:t>
      </w:r>
      <w:r w:rsidRPr="00827C4D">
        <w:rPr>
          <w:rFonts w:cs="Arial"/>
          <w:spacing w:val="-5"/>
          <w:sz w:val="18"/>
          <w:szCs w:val="18"/>
        </w:rPr>
        <w:t xml:space="preserve"> </w:t>
      </w:r>
      <w:r w:rsidRPr="00827C4D">
        <w:rPr>
          <w:rFonts w:cs="Arial"/>
          <w:sz w:val="18"/>
          <w:szCs w:val="18"/>
        </w:rPr>
        <w:t>(ZPBA),</w:t>
      </w:r>
      <w:r w:rsidRPr="00827C4D">
        <w:rPr>
          <w:rFonts w:cs="Arial"/>
          <w:spacing w:val="-2"/>
          <w:sz w:val="18"/>
          <w:szCs w:val="18"/>
        </w:rPr>
        <w:t xml:space="preserve"> </w:t>
      </w:r>
      <w:r w:rsidRPr="00827C4D">
        <w:rPr>
          <w:rFonts w:cs="Arial"/>
          <w:sz w:val="18"/>
          <w:szCs w:val="18"/>
        </w:rPr>
        <w:t>ACFD</w:t>
      </w:r>
      <w:r w:rsidRPr="00827C4D">
        <w:rPr>
          <w:rFonts w:cs="Arial"/>
          <w:spacing w:val="-3"/>
          <w:sz w:val="18"/>
          <w:szCs w:val="18"/>
        </w:rPr>
        <w:t xml:space="preserve"> </w:t>
      </w:r>
      <w:r w:rsidRPr="00827C4D">
        <w:rPr>
          <w:rFonts w:cs="Arial"/>
          <w:sz w:val="18"/>
          <w:szCs w:val="18"/>
        </w:rPr>
        <w:t>complex,</w:t>
      </w:r>
      <w:r w:rsidRPr="00827C4D">
        <w:rPr>
          <w:rFonts w:cs="Arial"/>
          <w:spacing w:val="-52"/>
          <w:sz w:val="18"/>
          <w:szCs w:val="18"/>
        </w:rPr>
        <w:t xml:space="preserve"> </w:t>
      </w:r>
      <w:r w:rsidRPr="00827C4D">
        <w:rPr>
          <w:rFonts w:cs="Arial"/>
          <w:sz w:val="18"/>
          <w:szCs w:val="18"/>
        </w:rPr>
        <w:t>No</w:t>
      </w:r>
      <w:r w:rsidRPr="00827C4D">
        <w:rPr>
          <w:rFonts w:cs="Arial"/>
          <w:spacing w:val="-1"/>
          <w:sz w:val="18"/>
          <w:szCs w:val="18"/>
        </w:rPr>
        <w:t xml:space="preserve"> </w:t>
      </w:r>
      <w:r w:rsidRPr="00827C4D">
        <w:rPr>
          <w:rFonts w:cs="Arial"/>
          <w:sz w:val="18"/>
          <w:szCs w:val="18"/>
        </w:rPr>
        <w:t>51283</w:t>
      </w:r>
      <w:r w:rsidRPr="00827C4D">
        <w:rPr>
          <w:rFonts w:cs="Arial"/>
          <w:spacing w:val="-1"/>
          <w:sz w:val="18"/>
          <w:szCs w:val="18"/>
        </w:rPr>
        <w:t xml:space="preserve"> </w:t>
      </w:r>
      <w:r w:rsidRPr="00827C4D">
        <w:rPr>
          <w:rFonts w:cs="Arial"/>
          <w:sz w:val="18"/>
          <w:szCs w:val="18"/>
        </w:rPr>
        <w:t>Hatcliffe</w:t>
      </w:r>
      <w:r w:rsidRPr="00827C4D">
        <w:rPr>
          <w:rFonts w:cs="Arial"/>
          <w:spacing w:val="-1"/>
          <w:sz w:val="18"/>
          <w:szCs w:val="18"/>
        </w:rPr>
        <w:t xml:space="preserve"> </w:t>
      </w:r>
      <w:r w:rsidRPr="00827C4D">
        <w:rPr>
          <w:rFonts w:cs="Arial"/>
          <w:sz w:val="18"/>
          <w:szCs w:val="18"/>
        </w:rPr>
        <w:t>Estate,</w:t>
      </w:r>
      <w:r w:rsidRPr="00827C4D">
        <w:rPr>
          <w:rFonts w:cs="Arial"/>
          <w:spacing w:val="-1"/>
          <w:sz w:val="18"/>
          <w:szCs w:val="18"/>
        </w:rPr>
        <w:t xml:space="preserve"> </w:t>
      </w:r>
      <w:r w:rsidRPr="00827C4D">
        <w:rPr>
          <w:rFonts w:cs="Arial"/>
          <w:sz w:val="18"/>
          <w:szCs w:val="18"/>
        </w:rPr>
        <w:t>Alpes</w:t>
      </w:r>
      <w:r w:rsidRPr="00827C4D">
        <w:rPr>
          <w:rFonts w:cs="Arial"/>
          <w:spacing w:val="-1"/>
          <w:sz w:val="18"/>
          <w:szCs w:val="18"/>
        </w:rPr>
        <w:t xml:space="preserve"> </w:t>
      </w:r>
      <w:r w:rsidRPr="00827C4D">
        <w:rPr>
          <w:rFonts w:cs="Arial"/>
          <w:sz w:val="18"/>
          <w:szCs w:val="18"/>
        </w:rPr>
        <w:t>Road,</w:t>
      </w:r>
      <w:r w:rsidRPr="00827C4D">
        <w:rPr>
          <w:rFonts w:cs="Arial"/>
          <w:spacing w:val="-1"/>
          <w:sz w:val="18"/>
          <w:szCs w:val="18"/>
        </w:rPr>
        <w:t xml:space="preserve"> </w:t>
      </w:r>
      <w:r w:rsidRPr="00827C4D">
        <w:rPr>
          <w:rFonts w:cs="Arial"/>
          <w:sz w:val="18"/>
          <w:szCs w:val="18"/>
        </w:rPr>
        <w:t>Harare, Zimbabwe.</w:t>
      </w:r>
    </w:p>
    <w:p w:rsidR="00A93C3F" w:rsidRPr="00827C4D" w:rsidRDefault="00A93C3F" w:rsidP="004C19D5">
      <w:pPr>
        <w:spacing w:line="240" w:lineRule="auto"/>
        <w:ind w:left="2993"/>
        <w:rPr>
          <w:rFonts w:cs="Arial"/>
          <w:sz w:val="18"/>
          <w:szCs w:val="18"/>
        </w:rPr>
      </w:pPr>
      <w:r w:rsidRPr="00827C4D">
        <w:rPr>
          <w:rFonts w:cs="Arial"/>
          <w:sz w:val="18"/>
          <w:szCs w:val="18"/>
        </w:rPr>
        <w:t>Corresponding</w:t>
      </w:r>
      <w:r w:rsidRPr="00827C4D">
        <w:rPr>
          <w:rFonts w:cs="Arial"/>
          <w:spacing w:val="-6"/>
          <w:sz w:val="18"/>
          <w:szCs w:val="18"/>
        </w:rPr>
        <w:t xml:space="preserve"> </w:t>
      </w:r>
      <w:r w:rsidRPr="00827C4D">
        <w:rPr>
          <w:rFonts w:cs="Arial"/>
          <w:sz w:val="18"/>
          <w:szCs w:val="18"/>
        </w:rPr>
        <w:t>author:</w:t>
      </w:r>
      <w:r w:rsidRPr="00827C4D">
        <w:rPr>
          <w:rFonts w:cs="Arial"/>
          <w:spacing w:val="-1"/>
          <w:sz w:val="18"/>
          <w:szCs w:val="18"/>
        </w:rPr>
        <w:t xml:space="preserve"> </w:t>
      </w:r>
      <w:hyperlink r:id="rId13">
        <w:r w:rsidRPr="00827C4D">
          <w:rPr>
            <w:rFonts w:cs="Arial"/>
            <w:color w:val="0462C1"/>
            <w:sz w:val="18"/>
            <w:szCs w:val="18"/>
          </w:rPr>
          <w:t>tinotendagonhi@gmail.com</w:t>
        </w:r>
      </w:hyperlink>
    </w:p>
    <w:p w:rsidR="00A93C3F" w:rsidRPr="004C19D5" w:rsidRDefault="00A93C3F" w:rsidP="004C19D5">
      <w:pPr>
        <w:pStyle w:val="BodyText"/>
        <w:spacing w:before="4"/>
        <w:rPr>
          <w:sz w:val="18"/>
          <w:szCs w:val="18"/>
        </w:rPr>
      </w:pPr>
    </w:p>
    <w:p w:rsidR="00A93C3F" w:rsidRPr="00A82CDC" w:rsidRDefault="00A93C3F" w:rsidP="00A82CDC">
      <w:pPr>
        <w:pStyle w:val="BodyText"/>
        <w:spacing w:line="276" w:lineRule="auto"/>
        <w:ind w:left="160" w:right="114"/>
        <w:jc w:val="both"/>
        <w:rPr>
          <w:rFonts w:ascii="Arial" w:hAnsi="Arial" w:cs="Arial"/>
          <w:sz w:val="22"/>
          <w:szCs w:val="22"/>
        </w:rPr>
      </w:pPr>
      <w:r w:rsidRPr="00A82CDC">
        <w:rPr>
          <w:rFonts w:ascii="Arial" w:hAnsi="Arial" w:cs="Arial"/>
          <w:sz w:val="22"/>
          <w:szCs w:val="22"/>
        </w:rPr>
        <w:t>In sub-Saharan Africa (SSA), it is predicted that agricultural production will be heavily affected</w:t>
      </w:r>
      <w:r w:rsidRPr="00A82CDC">
        <w:rPr>
          <w:rFonts w:ascii="Arial" w:hAnsi="Arial" w:cs="Arial"/>
          <w:spacing w:val="1"/>
          <w:sz w:val="22"/>
          <w:szCs w:val="22"/>
        </w:rPr>
        <w:t xml:space="preserve"> </w:t>
      </w:r>
      <w:r w:rsidRPr="00A82CDC">
        <w:rPr>
          <w:rFonts w:ascii="Arial" w:hAnsi="Arial" w:cs="Arial"/>
          <w:sz w:val="22"/>
          <w:szCs w:val="22"/>
        </w:rPr>
        <w:t>by</w:t>
      </w:r>
      <w:r w:rsidRPr="00A82CDC">
        <w:rPr>
          <w:rFonts w:ascii="Arial" w:hAnsi="Arial" w:cs="Arial"/>
          <w:spacing w:val="-11"/>
          <w:sz w:val="22"/>
          <w:szCs w:val="22"/>
        </w:rPr>
        <w:t xml:space="preserve"> </w:t>
      </w:r>
      <w:r w:rsidRPr="00A82CDC">
        <w:rPr>
          <w:rFonts w:ascii="Arial" w:hAnsi="Arial" w:cs="Arial"/>
          <w:sz w:val="22"/>
          <w:szCs w:val="22"/>
        </w:rPr>
        <w:t>climate</w:t>
      </w:r>
      <w:r w:rsidRPr="00A82CDC">
        <w:rPr>
          <w:rFonts w:ascii="Arial" w:hAnsi="Arial" w:cs="Arial"/>
          <w:spacing w:val="-10"/>
          <w:sz w:val="22"/>
          <w:szCs w:val="22"/>
        </w:rPr>
        <w:t xml:space="preserve"> </w:t>
      </w:r>
      <w:r w:rsidRPr="00A82CDC">
        <w:rPr>
          <w:rFonts w:ascii="Arial" w:hAnsi="Arial" w:cs="Arial"/>
          <w:sz w:val="22"/>
          <w:szCs w:val="22"/>
        </w:rPr>
        <w:t>change-induced</w:t>
      </w:r>
      <w:r w:rsidRPr="00A82CDC">
        <w:rPr>
          <w:rFonts w:ascii="Arial" w:hAnsi="Arial" w:cs="Arial"/>
          <w:spacing w:val="-9"/>
          <w:sz w:val="22"/>
          <w:szCs w:val="22"/>
        </w:rPr>
        <w:t xml:space="preserve"> </w:t>
      </w:r>
      <w:r w:rsidRPr="00A82CDC">
        <w:rPr>
          <w:rFonts w:ascii="Arial" w:hAnsi="Arial" w:cs="Arial"/>
          <w:sz w:val="22"/>
          <w:szCs w:val="22"/>
        </w:rPr>
        <w:t>abiotic</w:t>
      </w:r>
      <w:r w:rsidRPr="00A82CDC">
        <w:rPr>
          <w:rFonts w:ascii="Arial" w:hAnsi="Arial" w:cs="Arial"/>
          <w:spacing w:val="-7"/>
          <w:sz w:val="22"/>
          <w:szCs w:val="22"/>
        </w:rPr>
        <w:t xml:space="preserve"> </w:t>
      </w:r>
      <w:r w:rsidRPr="00A82CDC">
        <w:rPr>
          <w:rFonts w:ascii="Arial" w:hAnsi="Arial" w:cs="Arial"/>
          <w:sz w:val="22"/>
          <w:szCs w:val="22"/>
        </w:rPr>
        <w:t>stresses</w:t>
      </w:r>
      <w:r w:rsidRPr="00A82CDC">
        <w:rPr>
          <w:rFonts w:ascii="Arial" w:hAnsi="Arial" w:cs="Arial"/>
          <w:spacing w:val="-6"/>
          <w:sz w:val="22"/>
          <w:szCs w:val="22"/>
        </w:rPr>
        <w:t xml:space="preserve"> </w:t>
      </w:r>
      <w:r w:rsidRPr="00A82CDC">
        <w:rPr>
          <w:rFonts w:ascii="Arial" w:hAnsi="Arial" w:cs="Arial"/>
          <w:sz w:val="22"/>
          <w:szCs w:val="22"/>
        </w:rPr>
        <w:t>(i.e.</w:t>
      </w:r>
      <w:r w:rsidRPr="00A82CDC">
        <w:rPr>
          <w:rFonts w:ascii="Arial" w:hAnsi="Arial" w:cs="Arial"/>
          <w:spacing w:val="-9"/>
          <w:sz w:val="22"/>
          <w:szCs w:val="22"/>
        </w:rPr>
        <w:t xml:space="preserve"> </w:t>
      </w:r>
      <w:r w:rsidRPr="00A82CDC">
        <w:rPr>
          <w:rFonts w:ascii="Arial" w:hAnsi="Arial" w:cs="Arial"/>
          <w:sz w:val="22"/>
          <w:szCs w:val="22"/>
        </w:rPr>
        <w:t>heat</w:t>
      </w:r>
      <w:r w:rsidRPr="00A82CDC">
        <w:rPr>
          <w:rFonts w:ascii="Arial" w:hAnsi="Arial" w:cs="Arial"/>
          <w:spacing w:val="-7"/>
          <w:sz w:val="22"/>
          <w:szCs w:val="22"/>
        </w:rPr>
        <w:t xml:space="preserve"> </w:t>
      </w:r>
      <w:r w:rsidRPr="00A82CDC">
        <w:rPr>
          <w:rFonts w:ascii="Arial" w:hAnsi="Arial" w:cs="Arial"/>
          <w:sz w:val="22"/>
          <w:szCs w:val="22"/>
        </w:rPr>
        <w:t>and</w:t>
      </w:r>
      <w:r w:rsidRPr="00A82CDC">
        <w:rPr>
          <w:rFonts w:ascii="Arial" w:hAnsi="Arial" w:cs="Arial"/>
          <w:spacing w:val="-9"/>
          <w:sz w:val="22"/>
          <w:szCs w:val="22"/>
        </w:rPr>
        <w:t xml:space="preserve"> </w:t>
      </w:r>
      <w:r w:rsidRPr="00A82CDC">
        <w:rPr>
          <w:rFonts w:ascii="Arial" w:hAnsi="Arial" w:cs="Arial"/>
          <w:sz w:val="22"/>
          <w:szCs w:val="22"/>
        </w:rPr>
        <w:t>drought)</w:t>
      </w:r>
      <w:r w:rsidRPr="00A82CDC">
        <w:rPr>
          <w:rFonts w:ascii="Arial" w:hAnsi="Arial" w:cs="Arial"/>
          <w:spacing w:val="-5"/>
          <w:sz w:val="22"/>
          <w:szCs w:val="22"/>
        </w:rPr>
        <w:t xml:space="preserve"> </w:t>
      </w:r>
      <w:r w:rsidRPr="00A82CDC">
        <w:rPr>
          <w:rFonts w:ascii="Arial" w:hAnsi="Arial" w:cs="Arial"/>
          <w:sz w:val="22"/>
          <w:szCs w:val="22"/>
        </w:rPr>
        <w:t>(Tandzi</w:t>
      </w:r>
      <w:r w:rsidRPr="00A82CDC">
        <w:rPr>
          <w:rFonts w:ascii="Arial" w:hAnsi="Arial" w:cs="Arial"/>
          <w:spacing w:val="-8"/>
          <w:sz w:val="22"/>
          <w:szCs w:val="22"/>
        </w:rPr>
        <w:t xml:space="preserve"> </w:t>
      </w:r>
      <w:r w:rsidRPr="000449FC">
        <w:rPr>
          <w:rFonts w:ascii="Arial" w:hAnsi="Arial" w:cs="Arial"/>
          <w:sz w:val="22"/>
          <w:szCs w:val="22"/>
        </w:rPr>
        <w:t>et</w:t>
      </w:r>
      <w:r w:rsidRPr="000449FC">
        <w:rPr>
          <w:rFonts w:ascii="Arial" w:hAnsi="Arial" w:cs="Arial"/>
          <w:spacing w:val="-5"/>
          <w:sz w:val="22"/>
          <w:szCs w:val="22"/>
        </w:rPr>
        <w:t xml:space="preserve"> </w:t>
      </w:r>
      <w:r w:rsidRPr="000449FC">
        <w:rPr>
          <w:rFonts w:ascii="Arial" w:hAnsi="Arial" w:cs="Arial"/>
          <w:sz w:val="22"/>
          <w:szCs w:val="22"/>
        </w:rPr>
        <w:t>al.</w:t>
      </w:r>
      <w:r w:rsidRPr="00A82CDC">
        <w:rPr>
          <w:rFonts w:ascii="Arial" w:hAnsi="Arial" w:cs="Arial"/>
          <w:sz w:val="22"/>
          <w:szCs w:val="22"/>
        </w:rPr>
        <w:t>,</w:t>
      </w:r>
      <w:r w:rsidRPr="00A82CDC">
        <w:rPr>
          <w:rFonts w:ascii="Arial" w:hAnsi="Arial" w:cs="Arial"/>
          <w:spacing w:val="-8"/>
          <w:sz w:val="22"/>
          <w:szCs w:val="22"/>
        </w:rPr>
        <w:t xml:space="preserve"> </w:t>
      </w:r>
      <w:r w:rsidRPr="00A82CDC">
        <w:rPr>
          <w:rFonts w:ascii="Arial" w:hAnsi="Arial" w:cs="Arial"/>
          <w:sz w:val="22"/>
          <w:szCs w:val="22"/>
        </w:rPr>
        <w:t>2019;</w:t>
      </w:r>
      <w:r w:rsidRPr="00A82CDC">
        <w:rPr>
          <w:rFonts w:ascii="Arial" w:hAnsi="Arial" w:cs="Arial"/>
          <w:spacing w:val="-8"/>
          <w:sz w:val="22"/>
          <w:szCs w:val="22"/>
        </w:rPr>
        <w:t xml:space="preserve"> </w:t>
      </w:r>
      <w:r w:rsidRPr="00A82CDC">
        <w:rPr>
          <w:rFonts w:ascii="Arial" w:hAnsi="Arial" w:cs="Arial"/>
          <w:sz w:val="22"/>
          <w:szCs w:val="22"/>
        </w:rPr>
        <w:t>Alam</w:t>
      </w:r>
      <w:r w:rsidRPr="00A82CDC">
        <w:rPr>
          <w:rFonts w:ascii="Arial" w:hAnsi="Arial" w:cs="Arial"/>
          <w:spacing w:val="-6"/>
          <w:sz w:val="22"/>
          <w:szCs w:val="22"/>
        </w:rPr>
        <w:t xml:space="preserve"> </w:t>
      </w:r>
      <w:r w:rsidRPr="000449FC">
        <w:rPr>
          <w:rFonts w:ascii="Arial" w:hAnsi="Arial" w:cs="Arial"/>
          <w:sz w:val="22"/>
          <w:szCs w:val="22"/>
        </w:rPr>
        <w:t>et</w:t>
      </w:r>
      <w:r w:rsidRPr="000449FC">
        <w:rPr>
          <w:rFonts w:ascii="Arial" w:hAnsi="Arial" w:cs="Arial"/>
          <w:spacing w:val="-7"/>
          <w:sz w:val="22"/>
          <w:szCs w:val="22"/>
        </w:rPr>
        <w:t xml:space="preserve"> </w:t>
      </w:r>
      <w:r w:rsidRPr="000449FC">
        <w:rPr>
          <w:rFonts w:ascii="Arial" w:hAnsi="Arial" w:cs="Arial"/>
          <w:sz w:val="22"/>
          <w:szCs w:val="22"/>
        </w:rPr>
        <w:t>al.</w:t>
      </w:r>
      <w:r w:rsidRPr="00A82CDC">
        <w:rPr>
          <w:rFonts w:ascii="Arial" w:hAnsi="Arial" w:cs="Arial"/>
          <w:sz w:val="22"/>
          <w:szCs w:val="22"/>
        </w:rPr>
        <w:t>,</w:t>
      </w:r>
      <w:r w:rsidRPr="00A82CDC">
        <w:rPr>
          <w:rFonts w:ascii="Arial" w:hAnsi="Arial" w:cs="Arial"/>
          <w:spacing w:val="-58"/>
          <w:sz w:val="22"/>
          <w:szCs w:val="22"/>
        </w:rPr>
        <w:t xml:space="preserve"> </w:t>
      </w:r>
      <w:r w:rsidRPr="00A82CDC">
        <w:rPr>
          <w:rFonts w:ascii="Arial" w:hAnsi="Arial" w:cs="Arial"/>
          <w:sz w:val="22"/>
          <w:szCs w:val="22"/>
        </w:rPr>
        <w:t>2017). More so, the reported annual yield increase</w:t>
      </w:r>
      <w:r w:rsidR="005838A5">
        <w:rPr>
          <w:rFonts w:ascii="Arial" w:hAnsi="Arial" w:cs="Arial"/>
          <w:sz w:val="22"/>
          <w:szCs w:val="22"/>
        </w:rPr>
        <w:t>s</w:t>
      </w:r>
      <w:r w:rsidRPr="00A82CDC">
        <w:rPr>
          <w:rFonts w:ascii="Arial" w:hAnsi="Arial" w:cs="Arial"/>
          <w:sz w:val="22"/>
          <w:szCs w:val="22"/>
        </w:rPr>
        <w:t xml:space="preserve"> are not sufficient in view of rapid human</w:t>
      </w:r>
      <w:r w:rsidRPr="00A82CDC">
        <w:rPr>
          <w:rFonts w:ascii="Arial" w:hAnsi="Arial" w:cs="Arial"/>
          <w:spacing w:val="1"/>
          <w:sz w:val="22"/>
          <w:szCs w:val="22"/>
        </w:rPr>
        <w:t xml:space="preserve"> </w:t>
      </w:r>
      <w:r w:rsidRPr="00A82CDC">
        <w:rPr>
          <w:rFonts w:ascii="Arial" w:hAnsi="Arial" w:cs="Arial"/>
          <w:sz w:val="22"/>
          <w:szCs w:val="22"/>
        </w:rPr>
        <w:t>population growth that is projected to double up to 9.8 billion by 2050 (UN-DESA, 2021) and</w:t>
      </w:r>
      <w:r w:rsidRPr="00A82CDC">
        <w:rPr>
          <w:rFonts w:ascii="Arial" w:hAnsi="Arial" w:cs="Arial"/>
          <w:spacing w:val="1"/>
          <w:sz w:val="22"/>
          <w:szCs w:val="22"/>
        </w:rPr>
        <w:t xml:space="preserve"> </w:t>
      </w:r>
      <w:r w:rsidRPr="00A82CDC">
        <w:rPr>
          <w:rFonts w:ascii="Arial" w:hAnsi="Arial" w:cs="Arial"/>
          <w:sz w:val="22"/>
          <w:szCs w:val="22"/>
        </w:rPr>
        <w:t>global</w:t>
      </w:r>
      <w:r w:rsidRPr="00A82CDC">
        <w:rPr>
          <w:rFonts w:ascii="Arial" w:hAnsi="Arial" w:cs="Arial"/>
          <w:spacing w:val="-1"/>
          <w:sz w:val="22"/>
          <w:szCs w:val="22"/>
        </w:rPr>
        <w:t xml:space="preserve"> </w:t>
      </w:r>
      <w:r w:rsidRPr="00A82CDC">
        <w:rPr>
          <w:rFonts w:ascii="Arial" w:hAnsi="Arial" w:cs="Arial"/>
          <w:sz w:val="22"/>
          <w:szCs w:val="22"/>
        </w:rPr>
        <w:t>environmental</w:t>
      </w:r>
      <w:r w:rsidRPr="00A82CDC">
        <w:rPr>
          <w:rFonts w:ascii="Arial" w:hAnsi="Arial" w:cs="Arial"/>
          <w:spacing w:val="-1"/>
          <w:sz w:val="22"/>
          <w:szCs w:val="22"/>
        </w:rPr>
        <w:t xml:space="preserve"> </w:t>
      </w:r>
      <w:r w:rsidRPr="00A82CDC">
        <w:rPr>
          <w:rFonts w:ascii="Arial" w:hAnsi="Arial" w:cs="Arial"/>
          <w:sz w:val="22"/>
          <w:szCs w:val="22"/>
        </w:rPr>
        <w:t>changes. This</w:t>
      </w:r>
      <w:r w:rsidRPr="00A82CDC">
        <w:rPr>
          <w:rFonts w:ascii="Arial" w:hAnsi="Arial" w:cs="Arial"/>
          <w:spacing w:val="-2"/>
          <w:sz w:val="22"/>
          <w:szCs w:val="22"/>
        </w:rPr>
        <w:t xml:space="preserve"> </w:t>
      </w:r>
      <w:r w:rsidRPr="00A82CDC">
        <w:rPr>
          <w:rFonts w:ascii="Arial" w:hAnsi="Arial" w:cs="Arial"/>
          <w:sz w:val="22"/>
          <w:szCs w:val="22"/>
        </w:rPr>
        <w:t>means</w:t>
      </w:r>
      <w:r w:rsidRPr="00A82CDC">
        <w:rPr>
          <w:rFonts w:ascii="Arial" w:hAnsi="Arial" w:cs="Arial"/>
          <w:spacing w:val="-4"/>
          <w:sz w:val="22"/>
          <w:szCs w:val="22"/>
        </w:rPr>
        <w:t xml:space="preserve"> </w:t>
      </w:r>
      <w:r w:rsidRPr="00A82CDC">
        <w:rPr>
          <w:rFonts w:ascii="Arial" w:hAnsi="Arial" w:cs="Arial"/>
          <w:sz w:val="22"/>
          <w:szCs w:val="22"/>
        </w:rPr>
        <w:t>there</w:t>
      </w:r>
      <w:r w:rsidRPr="00A82CDC">
        <w:rPr>
          <w:rFonts w:ascii="Arial" w:hAnsi="Arial" w:cs="Arial"/>
          <w:spacing w:val="-3"/>
          <w:sz w:val="22"/>
          <w:szCs w:val="22"/>
        </w:rPr>
        <w:t xml:space="preserve"> </w:t>
      </w:r>
      <w:r w:rsidRPr="00A82CDC">
        <w:rPr>
          <w:rFonts w:ascii="Arial" w:hAnsi="Arial" w:cs="Arial"/>
          <w:sz w:val="22"/>
          <w:szCs w:val="22"/>
        </w:rPr>
        <w:t>will</w:t>
      </w:r>
      <w:r w:rsidRPr="00A82CDC">
        <w:rPr>
          <w:rFonts w:ascii="Arial" w:hAnsi="Arial" w:cs="Arial"/>
          <w:spacing w:val="-3"/>
          <w:sz w:val="22"/>
          <w:szCs w:val="22"/>
        </w:rPr>
        <w:t xml:space="preserve"> </w:t>
      </w:r>
      <w:r w:rsidRPr="00A82CDC">
        <w:rPr>
          <w:rFonts w:ascii="Arial" w:hAnsi="Arial" w:cs="Arial"/>
          <w:sz w:val="22"/>
          <w:szCs w:val="22"/>
        </w:rPr>
        <w:t>be</w:t>
      </w:r>
      <w:r w:rsidRPr="00A82CDC">
        <w:rPr>
          <w:rFonts w:ascii="Arial" w:hAnsi="Arial" w:cs="Arial"/>
          <w:spacing w:val="-2"/>
          <w:sz w:val="22"/>
          <w:szCs w:val="22"/>
        </w:rPr>
        <w:t xml:space="preserve"> </w:t>
      </w:r>
      <w:r w:rsidRPr="00A82CDC">
        <w:rPr>
          <w:rFonts w:ascii="Arial" w:hAnsi="Arial" w:cs="Arial"/>
          <w:sz w:val="22"/>
          <w:szCs w:val="22"/>
        </w:rPr>
        <w:t>high</w:t>
      </w:r>
      <w:r w:rsidRPr="00A82CDC">
        <w:rPr>
          <w:rFonts w:ascii="Arial" w:hAnsi="Arial" w:cs="Arial"/>
          <w:spacing w:val="-4"/>
          <w:sz w:val="22"/>
          <w:szCs w:val="22"/>
        </w:rPr>
        <w:t xml:space="preserve"> </w:t>
      </w:r>
      <w:r w:rsidRPr="00A82CDC">
        <w:rPr>
          <w:rFonts w:ascii="Arial" w:hAnsi="Arial" w:cs="Arial"/>
          <w:sz w:val="22"/>
          <w:szCs w:val="22"/>
        </w:rPr>
        <w:t>demand</w:t>
      </w:r>
      <w:r w:rsidRPr="00A82CDC">
        <w:rPr>
          <w:rFonts w:ascii="Arial" w:hAnsi="Arial" w:cs="Arial"/>
          <w:spacing w:val="-2"/>
          <w:sz w:val="22"/>
          <w:szCs w:val="22"/>
        </w:rPr>
        <w:t xml:space="preserve"> </w:t>
      </w:r>
      <w:r w:rsidRPr="00A82CDC">
        <w:rPr>
          <w:rFonts w:ascii="Arial" w:hAnsi="Arial" w:cs="Arial"/>
          <w:sz w:val="22"/>
          <w:szCs w:val="22"/>
        </w:rPr>
        <w:t>for</w:t>
      </w:r>
      <w:r w:rsidRPr="00A82CDC">
        <w:rPr>
          <w:rFonts w:ascii="Arial" w:hAnsi="Arial" w:cs="Arial"/>
          <w:spacing w:val="-2"/>
          <w:sz w:val="22"/>
          <w:szCs w:val="22"/>
        </w:rPr>
        <w:t xml:space="preserve"> </w:t>
      </w:r>
      <w:r w:rsidRPr="00A82CDC">
        <w:rPr>
          <w:rFonts w:ascii="Arial" w:hAnsi="Arial" w:cs="Arial"/>
          <w:sz w:val="22"/>
          <w:szCs w:val="22"/>
        </w:rPr>
        <w:t>food,</w:t>
      </w:r>
      <w:r w:rsidRPr="00A82CDC">
        <w:rPr>
          <w:rFonts w:ascii="Arial" w:hAnsi="Arial" w:cs="Arial"/>
          <w:spacing w:val="-4"/>
          <w:sz w:val="22"/>
          <w:szCs w:val="22"/>
        </w:rPr>
        <w:t xml:space="preserve"> </w:t>
      </w:r>
      <w:r w:rsidRPr="00A82CDC">
        <w:rPr>
          <w:rFonts w:ascii="Arial" w:hAnsi="Arial" w:cs="Arial"/>
          <w:sz w:val="22"/>
          <w:szCs w:val="22"/>
        </w:rPr>
        <w:t>and</w:t>
      </w:r>
      <w:r w:rsidRPr="00A82CDC">
        <w:rPr>
          <w:rFonts w:ascii="Arial" w:hAnsi="Arial" w:cs="Arial"/>
          <w:spacing w:val="-4"/>
          <w:sz w:val="22"/>
          <w:szCs w:val="22"/>
        </w:rPr>
        <w:t xml:space="preserve"> </w:t>
      </w:r>
      <w:r w:rsidRPr="00A82CDC">
        <w:rPr>
          <w:rFonts w:ascii="Arial" w:hAnsi="Arial" w:cs="Arial"/>
          <w:sz w:val="22"/>
          <w:szCs w:val="22"/>
        </w:rPr>
        <w:t>plant</w:t>
      </w:r>
      <w:r w:rsidRPr="00A82CDC">
        <w:rPr>
          <w:rFonts w:ascii="Arial" w:hAnsi="Arial" w:cs="Arial"/>
          <w:spacing w:val="-2"/>
          <w:sz w:val="22"/>
          <w:szCs w:val="22"/>
        </w:rPr>
        <w:t xml:space="preserve"> </w:t>
      </w:r>
      <w:r w:rsidRPr="00A82CDC">
        <w:rPr>
          <w:rFonts w:ascii="Arial" w:hAnsi="Arial" w:cs="Arial"/>
          <w:sz w:val="22"/>
          <w:szCs w:val="22"/>
        </w:rPr>
        <w:t>breeders</w:t>
      </w:r>
      <w:r w:rsidRPr="00A82CDC">
        <w:rPr>
          <w:rFonts w:ascii="Arial" w:hAnsi="Arial" w:cs="Arial"/>
          <w:spacing w:val="-58"/>
          <w:sz w:val="22"/>
          <w:szCs w:val="22"/>
        </w:rPr>
        <w:t xml:space="preserve"> </w:t>
      </w:r>
      <w:r w:rsidR="005838A5">
        <w:rPr>
          <w:rFonts w:ascii="Arial" w:hAnsi="Arial" w:cs="Arial"/>
          <w:spacing w:val="-58"/>
          <w:sz w:val="22"/>
          <w:szCs w:val="22"/>
        </w:rPr>
        <w:t xml:space="preserve">  </w:t>
      </w:r>
      <w:r w:rsidRPr="00A82CDC">
        <w:rPr>
          <w:rFonts w:ascii="Arial" w:hAnsi="Arial" w:cs="Arial"/>
          <w:sz w:val="22"/>
          <w:szCs w:val="22"/>
        </w:rPr>
        <w:t>are</w:t>
      </w:r>
      <w:r w:rsidRPr="00A82CDC">
        <w:rPr>
          <w:rFonts w:ascii="Arial" w:hAnsi="Arial" w:cs="Arial"/>
          <w:spacing w:val="-6"/>
          <w:sz w:val="22"/>
          <w:szCs w:val="22"/>
        </w:rPr>
        <w:t xml:space="preserve"> </w:t>
      </w:r>
      <w:r w:rsidRPr="00A82CDC">
        <w:rPr>
          <w:rFonts w:ascii="Arial" w:hAnsi="Arial" w:cs="Arial"/>
          <w:sz w:val="22"/>
          <w:szCs w:val="22"/>
        </w:rPr>
        <w:t>the</w:t>
      </w:r>
      <w:r w:rsidRPr="00A82CDC">
        <w:rPr>
          <w:rFonts w:ascii="Arial" w:hAnsi="Arial" w:cs="Arial"/>
          <w:spacing w:val="-3"/>
          <w:sz w:val="22"/>
          <w:szCs w:val="22"/>
        </w:rPr>
        <w:t xml:space="preserve"> </w:t>
      </w:r>
      <w:r w:rsidRPr="00A82CDC">
        <w:rPr>
          <w:rFonts w:ascii="Arial" w:hAnsi="Arial" w:cs="Arial"/>
          <w:sz w:val="22"/>
          <w:szCs w:val="22"/>
        </w:rPr>
        <w:t>one</w:t>
      </w:r>
      <w:r w:rsidR="005838A5">
        <w:rPr>
          <w:rFonts w:ascii="Arial" w:hAnsi="Arial" w:cs="Arial"/>
          <w:sz w:val="22"/>
          <w:szCs w:val="22"/>
        </w:rPr>
        <w:t>s</w:t>
      </w:r>
      <w:r w:rsidRPr="00A82CDC">
        <w:rPr>
          <w:rFonts w:ascii="Arial" w:hAnsi="Arial" w:cs="Arial"/>
          <w:spacing w:val="-5"/>
          <w:sz w:val="22"/>
          <w:szCs w:val="22"/>
        </w:rPr>
        <w:t xml:space="preserve"> </w:t>
      </w:r>
      <w:r w:rsidRPr="00A82CDC">
        <w:rPr>
          <w:rFonts w:ascii="Arial" w:hAnsi="Arial" w:cs="Arial"/>
          <w:sz w:val="22"/>
          <w:szCs w:val="22"/>
        </w:rPr>
        <w:t>to</w:t>
      </w:r>
      <w:r w:rsidRPr="00A82CDC">
        <w:rPr>
          <w:rFonts w:ascii="Arial" w:hAnsi="Arial" w:cs="Arial"/>
          <w:spacing w:val="-2"/>
          <w:sz w:val="22"/>
          <w:szCs w:val="22"/>
        </w:rPr>
        <w:t xml:space="preserve"> </w:t>
      </w:r>
      <w:r w:rsidRPr="00A82CDC">
        <w:rPr>
          <w:rFonts w:ascii="Arial" w:hAnsi="Arial" w:cs="Arial"/>
          <w:sz w:val="22"/>
          <w:szCs w:val="22"/>
        </w:rPr>
        <w:t>do</w:t>
      </w:r>
      <w:r w:rsidRPr="00A82CDC">
        <w:rPr>
          <w:rFonts w:ascii="Arial" w:hAnsi="Arial" w:cs="Arial"/>
          <w:spacing w:val="-4"/>
          <w:sz w:val="22"/>
          <w:szCs w:val="22"/>
        </w:rPr>
        <w:t xml:space="preserve"> </w:t>
      </w:r>
      <w:r w:rsidRPr="00A82CDC">
        <w:rPr>
          <w:rFonts w:ascii="Arial" w:hAnsi="Arial" w:cs="Arial"/>
          <w:sz w:val="22"/>
          <w:szCs w:val="22"/>
        </w:rPr>
        <w:t>their</w:t>
      </w:r>
      <w:r w:rsidRPr="00A82CDC">
        <w:rPr>
          <w:rFonts w:ascii="Arial" w:hAnsi="Arial" w:cs="Arial"/>
          <w:spacing w:val="-4"/>
          <w:sz w:val="22"/>
          <w:szCs w:val="22"/>
        </w:rPr>
        <w:t xml:space="preserve"> </w:t>
      </w:r>
      <w:r w:rsidRPr="00A82CDC">
        <w:rPr>
          <w:rFonts w:ascii="Arial" w:hAnsi="Arial" w:cs="Arial"/>
          <w:sz w:val="22"/>
          <w:szCs w:val="22"/>
        </w:rPr>
        <w:t>homework</w:t>
      </w:r>
      <w:r w:rsidRPr="00A82CDC">
        <w:rPr>
          <w:rFonts w:ascii="Arial" w:hAnsi="Arial" w:cs="Arial"/>
          <w:spacing w:val="-5"/>
          <w:sz w:val="22"/>
          <w:szCs w:val="22"/>
        </w:rPr>
        <w:t xml:space="preserve"> </w:t>
      </w:r>
      <w:r w:rsidRPr="00A82CDC">
        <w:rPr>
          <w:rFonts w:ascii="Arial" w:hAnsi="Arial" w:cs="Arial"/>
          <w:sz w:val="22"/>
          <w:szCs w:val="22"/>
        </w:rPr>
        <w:t>in</w:t>
      </w:r>
      <w:r w:rsidRPr="00A82CDC">
        <w:rPr>
          <w:rFonts w:ascii="Arial" w:hAnsi="Arial" w:cs="Arial"/>
          <w:spacing w:val="-2"/>
          <w:sz w:val="22"/>
          <w:szCs w:val="22"/>
        </w:rPr>
        <w:t xml:space="preserve"> </w:t>
      </w:r>
      <w:r w:rsidRPr="00A82CDC">
        <w:rPr>
          <w:rFonts w:ascii="Arial" w:hAnsi="Arial" w:cs="Arial"/>
          <w:sz w:val="22"/>
          <w:szCs w:val="22"/>
        </w:rPr>
        <w:t>developing</w:t>
      </w:r>
      <w:r w:rsidRPr="00A82CDC">
        <w:rPr>
          <w:rFonts w:ascii="Arial" w:hAnsi="Arial" w:cs="Arial"/>
          <w:spacing w:val="-5"/>
          <w:sz w:val="22"/>
          <w:szCs w:val="22"/>
        </w:rPr>
        <w:t xml:space="preserve"> </w:t>
      </w:r>
      <w:r w:rsidRPr="00A82CDC">
        <w:rPr>
          <w:rFonts w:ascii="Arial" w:hAnsi="Arial" w:cs="Arial"/>
          <w:sz w:val="22"/>
          <w:szCs w:val="22"/>
        </w:rPr>
        <w:t>varieties</w:t>
      </w:r>
      <w:r w:rsidRPr="00A82CDC">
        <w:rPr>
          <w:rFonts w:ascii="Arial" w:hAnsi="Arial" w:cs="Arial"/>
          <w:spacing w:val="-4"/>
          <w:sz w:val="22"/>
          <w:szCs w:val="22"/>
        </w:rPr>
        <w:t xml:space="preserve"> </w:t>
      </w:r>
      <w:r w:rsidRPr="00A82CDC">
        <w:rPr>
          <w:rFonts w:ascii="Arial" w:hAnsi="Arial" w:cs="Arial"/>
          <w:sz w:val="22"/>
          <w:szCs w:val="22"/>
        </w:rPr>
        <w:t>that</w:t>
      </w:r>
      <w:r w:rsidRPr="00A82CDC">
        <w:rPr>
          <w:rFonts w:ascii="Arial" w:hAnsi="Arial" w:cs="Arial"/>
          <w:spacing w:val="-1"/>
          <w:sz w:val="22"/>
          <w:szCs w:val="22"/>
        </w:rPr>
        <w:t xml:space="preserve"> </w:t>
      </w:r>
      <w:r w:rsidRPr="00A82CDC">
        <w:rPr>
          <w:rFonts w:ascii="Arial" w:hAnsi="Arial" w:cs="Arial"/>
          <w:sz w:val="22"/>
          <w:szCs w:val="22"/>
        </w:rPr>
        <w:t>will</w:t>
      </w:r>
      <w:r w:rsidRPr="00A82CDC">
        <w:rPr>
          <w:rFonts w:ascii="Arial" w:hAnsi="Arial" w:cs="Arial"/>
          <w:spacing w:val="-3"/>
          <w:sz w:val="22"/>
          <w:szCs w:val="22"/>
        </w:rPr>
        <w:t xml:space="preserve"> </w:t>
      </w:r>
      <w:r w:rsidRPr="00A82CDC">
        <w:rPr>
          <w:rFonts w:ascii="Arial" w:hAnsi="Arial" w:cs="Arial"/>
          <w:sz w:val="22"/>
          <w:szCs w:val="22"/>
        </w:rPr>
        <w:t>meet</w:t>
      </w:r>
      <w:r w:rsidRPr="00A82CDC">
        <w:rPr>
          <w:rFonts w:ascii="Arial" w:hAnsi="Arial" w:cs="Arial"/>
          <w:spacing w:val="-2"/>
          <w:sz w:val="22"/>
          <w:szCs w:val="22"/>
        </w:rPr>
        <w:t xml:space="preserve"> </w:t>
      </w:r>
      <w:r w:rsidRPr="00A82CDC">
        <w:rPr>
          <w:rFonts w:ascii="Arial" w:hAnsi="Arial" w:cs="Arial"/>
          <w:sz w:val="22"/>
          <w:szCs w:val="22"/>
        </w:rPr>
        <w:t>this</w:t>
      </w:r>
      <w:r w:rsidRPr="00A82CDC">
        <w:rPr>
          <w:rFonts w:ascii="Arial" w:hAnsi="Arial" w:cs="Arial"/>
          <w:spacing w:val="-4"/>
          <w:sz w:val="22"/>
          <w:szCs w:val="22"/>
        </w:rPr>
        <w:t xml:space="preserve"> </w:t>
      </w:r>
      <w:r w:rsidRPr="00A82CDC">
        <w:rPr>
          <w:rFonts w:ascii="Arial" w:hAnsi="Arial" w:cs="Arial"/>
          <w:sz w:val="22"/>
          <w:szCs w:val="22"/>
        </w:rPr>
        <w:t>demand.</w:t>
      </w:r>
      <w:r w:rsidRPr="00A82CDC">
        <w:rPr>
          <w:rFonts w:ascii="Arial" w:hAnsi="Arial" w:cs="Arial"/>
          <w:spacing w:val="-3"/>
          <w:sz w:val="22"/>
          <w:szCs w:val="22"/>
        </w:rPr>
        <w:t xml:space="preserve"> </w:t>
      </w:r>
      <w:r w:rsidRPr="00A82CDC">
        <w:rPr>
          <w:rFonts w:ascii="Arial" w:hAnsi="Arial" w:cs="Arial"/>
          <w:sz w:val="22"/>
          <w:szCs w:val="22"/>
        </w:rPr>
        <w:t>However,</w:t>
      </w:r>
      <w:r w:rsidRPr="00A82CDC">
        <w:rPr>
          <w:rFonts w:ascii="Arial" w:hAnsi="Arial" w:cs="Arial"/>
          <w:spacing w:val="-1"/>
          <w:sz w:val="22"/>
          <w:szCs w:val="22"/>
        </w:rPr>
        <w:t xml:space="preserve"> </w:t>
      </w:r>
      <w:r w:rsidR="005838A5">
        <w:rPr>
          <w:rFonts w:ascii="Arial" w:hAnsi="Arial" w:cs="Arial"/>
          <w:spacing w:val="-1"/>
          <w:sz w:val="22"/>
          <w:szCs w:val="22"/>
        </w:rPr>
        <w:t xml:space="preserve">all has </w:t>
      </w:r>
      <w:r w:rsidRPr="00A82CDC">
        <w:rPr>
          <w:rFonts w:ascii="Arial" w:hAnsi="Arial" w:cs="Arial"/>
          <w:sz w:val="22"/>
          <w:szCs w:val="22"/>
        </w:rPr>
        <w:t>to</w:t>
      </w:r>
      <w:r w:rsidRPr="00A82CDC">
        <w:rPr>
          <w:rFonts w:ascii="Arial" w:hAnsi="Arial" w:cs="Arial"/>
          <w:spacing w:val="-10"/>
          <w:sz w:val="22"/>
          <w:szCs w:val="22"/>
        </w:rPr>
        <w:t xml:space="preserve"> </w:t>
      </w:r>
      <w:r w:rsidRPr="00A82CDC">
        <w:rPr>
          <w:rFonts w:ascii="Arial" w:hAnsi="Arial" w:cs="Arial"/>
          <w:sz w:val="22"/>
          <w:szCs w:val="22"/>
        </w:rPr>
        <w:t>be</w:t>
      </w:r>
      <w:r w:rsidRPr="00A82CDC">
        <w:rPr>
          <w:rFonts w:ascii="Arial" w:hAnsi="Arial" w:cs="Arial"/>
          <w:spacing w:val="-10"/>
          <w:sz w:val="22"/>
          <w:szCs w:val="22"/>
        </w:rPr>
        <w:t xml:space="preserve"> </w:t>
      </w:r>
      <w:r w:rsidRPr="00A82CDC">
        <w:rPr>
          <w:rFonts w:ascii="Arial" w:hAnsi="Arial" w:cs="Arial"/>
          <w:sz w:val="22"/>
          <w:szCs w:val="22"/>
        </w:rPr>
        <w:t>done</w:t>
      </w:r>
      <w:r w:rsidRPr="00A82CDC">
        <w:rPr>
          <w:rFonts w:ascii="Arial" w:hAnsi="Arial" w:cs="Arial"/>
          <w:spacing w:val="-9"/>
          <w:sz w:val="22"/>
          <w:szCs w:val="22"/>
        </w:rPr>
        <w:t xml:space="preserve"> </w:t>
      </w:r>
      <w:r w:rsidRPr="00A82CDC">
        <w:rPr>
          <w:rFonts w:ascii="Arial" w:hAnsi="Arial" w:cs="Arial"/>
          <w:sz w:val="22"/>
          <w:szCs w:val="22"/>
        </w:rPr>
        <w:t>under</w:t>
      </w:r>
      <w:r w:rsidRPr="00A82CDC">
        <w:rPr>
          <w:rFonts w:ascii="Arial" w:hAnsi="Arial" w:cs="Arial"/>
          <w:spacing w:val="-10"/>
          <w:sz w:val="22"/>
          <w:szCs w:val="22"/>
        </w:rPr>
        <w:t xml:space="preserve"> </w:t>
      </w:r>
      <w:r w:rsidRPr="00A82CDC">
        <w:rPr>
          <w:rFonts w:ascii="Arial" w:hAnsi="Arial" w:cs="Arial"/>
          <w:sz w:val="22"/>
          <w:szCs w:val="22"/>
        </w:rPr>
        <w:t>both</w:t>
      </w:r>
      <w:r w:rsidRPr="00A82CDC">
        <w:rPr>
          <w:rFonts w:ascii="Arial" w:hAnsi="Arial" w:cs="Arial"/>
          <w:spacing w:val="-7"/>
          <w:sz w:val="22"/>
          <w:szCs w:val="22"/>
        </w:rPr>
        <w:t xml:space="preserve"> </w:t>
      </w:r>
      <w:r w:rsidRPr="00A82CDC">
        <w:rPr>
          <w:rFonts w:ascii="Arial" w:hAnsi="Arial" w:cs="Arial"/>
          <w:sz w:val="22"/>
          <w:szCs w:val="22"/>
        </w:rPr>
        <w:t>climate</w:t>
      </w:r>
      <w:r w:rsidRPr="00A82CDC">
        <w:rPr>
          <w:rFonts w:ascii="Arial" w:hAnsi="Arial" w:cs="Arial"/>
          <w:spacing w:val="-10"/>
          <w:sz w:val="22"/>
          <w:szCs w:val="22"/>
        </w:rPr>
        <w:t xml:space="preserve"> </w:t>
      </w:r>
      <w:r w:rsidRPr="00A82CDC">
        <w:rPr>
          <w:rFonts w:ascii="Arial" w:hAnsi="Arial" w:cs="Arial"/>
          <w:sz w:val="22"/>
          <w:szCs w:val="22"/>
        </w:rPr>
        <w:t>and</w:t>
      </w:r>
      <w:r w:rsidRPr="00A82CDC">
        <w:rPr>
          <w:rFonts w:ascii="Arial" w:hAnsi="Arial" w:cs="Arial"/>
          <w:spacing w:val="-10"/>
          <w:sz w:val="22"/>
          <w:szCs w:val="22"/>
        </w:rPr>
        <w:t xml:space="preserve"> </w:t>
      </w:r>
      <w:r w:rsidRPr="00A82CDC">
        <w:rPr>
          <w:rFonts w:ascii="Arial" w:hAnsi="Arial" w:cs="Arial"/>
          <w:sz w:val="22"/>
          <w:szCs w:val="22"/>
        </w:rPr>
        <w:t>financial</w:t>
      </w:r>
      <w:r w:rsidRPr="00A82CDC">
        <w:rPr>
          <w:rFonts w:ascii="Arial" w:hAnsi="Arial" w:cs="Arial"/>
          <w:spacing w:val="-9"/>
          <w:sz w:val="22"/>
          <w:szCs w:val="22"/>
        </w:rPr>
        <w:t xml:space="preserve"> </w:t>
      </w:r>
      <w:r w:rsidR="005838A5">
        <w:rPr>
          <w:rFonts w:ascii="Arial" w:hAnsi="Arial" w:cs="Arial"/>
          <w:sz w:val="22"/>
          <w:szCs w:val="22"/>
        </w:rPr>
        <w:t>constrained</w:t>
      </w:r>
      <w:r w:rsidRPr="00A82CDC">
        <w:rPr>
          <w:rFonts w:ascii="Arial" w:hAnsi="Arial" w:cs="Arial"/>
          <w:spacing w:val="-9"/>
          <w:sz w:val="22"/>
          <w:szCs w:val="22"/>
        </w:rPr>
        <w:t xml:space="preserve"> </w:t>
      </w:r>
      <w:r w:rsidRPr="00A82CDC">
        <w:rPr>
          <w:rFonts w:ascii="Arial" w:hAnsi="Arial" w:cs="Arial"/>
          <w:sz w:val="22"/>
          <w:szCs w:val="22"/>
        </w:rPr>
        <w:t>environment</w:t>
      </w:r>
      <w:r w:rsidRPr="00A82CDC">
        <w:rPr>
          <w:rFonts w:ascii="Arial" w:hAnsi="Arial" w:cs="Arial"/>
          <w:spacing w:val="-10"/>
          <w:sz w:val="22"/>
          <w:szCs w:val="22"/>
        </w:rPr>
        <w:t xml:space="preserve"> </w:t>
      </w:r>
      <w:r w:rsidRPr="00A82CDC">
        <w:rPr>
          <w:rFonts w:ascii="Arial" w:hAnsi="Arial" w:cs="Arial"/>
          <w:sz w:val="22"/>
          <w:szCs w:val="22"/>
        </w:rPr>
        <w:t>hence</w:t>
      </w:r>
      <w:r w:rsidRPr="00A82CDC">
        <w:rPr>
          <w:rFonts w:ascii="Arial" w:hAnsi="Arial" w:cs="Arial"/>
          <w:spacing w:val="-12"/>
          <w:sz w:val="22"/>
          <w:szCs w:val="22"/>
        </w:rPr>
        <w:t xml:space="preserve"> </w:t>
      </w:r>
      <w:r w:rsidRPr="00A82CDC">
        <w:rPr>
          <w:rFonts w:ascii="Arial" w:hAnsi="Arial" w:cs="Arial"/>
          <w:sz w:val="22"/>
          <w:szCs w:val="22"/>
        </w:rPr>
        <w:t>appropriate</w:t>
      </w:r>
      <w:r w:rsidRPr="00A82CDC">
        <w:rPr>
          <w:rFonts w:ascii="Arial" w:hAnsi="Arial" w:cs="Arial"/>
          <w:spacing w:val="-9"/>
          <w:sz w:val="22"/>
          <w:szCs w:val="22"/>
        </w:rPr>
        <w:t xml:space="preserve"> </w:t>
      </w:r>
      <w:r w:rsidRPr="00A82CDC">
        <w:rPr>
          <w:rFonts w:ascii="Arial" w:hAnsi="Arial" w:cs="Arial"/>
          <w:sz w:val="22"/>
          <w:szCs w:val="22"/>
        </w:rPr>
        <w:t>method</w:t>
      </w:r>
      <w:r w:rsidR="00F105C1">
        <w:rPr>
          <w:rFonts w:ascii="Arial" w:hAnsi="Arial" w:cs="Arial"/>
          <w:sz w:val="22"/>
          <w:szCs w:val="22"/>
        </w:rPr>
        <w:t>s h</w:t>
      </w:r>
      <w:r w:rsidRPr="00A82CDC">
        <w:rPr>
          <w:rFonts w:ascii="Arial" w:hAnsi="Arial" w:cs="Arial"/>
          <w:sz w:val="22"/>
          <w:szCs w:val="22"/>
        </w:rPr>
        <w:t>a</w:t>
      </w:r>
      <w:r w:rsidR="005838A5">
        <w:rPr>
          <w:rFonts w:ascii="Arial" w:hAnsi="Arial" w:cs="Arial"/>
          <w:sz w:val="22"/>
          <w:szCs w:val="22"/>
        </w:rPr>
        <w:t>ve</w:t>
      </w:r>
      <w:r w:rsidRPr="00A82CDC">
        <w:rPr>
          <w:rFonts w:ascii="Arial" w:hAnsi="Arial" w:cs="Arial"/>
          <w:sz w:val="22"/>
          <w:szCs w:val="22"/>
        </w:rPr>
        <w:t xml:space="preserve"> to be employed to meet up with the predicted social-economic scenarios (Atkinson </w:t>
      </w:r>
      <w:r w:rsidRPr="00094B1B">
        <w:rPr>
          <w:rFonts w:ascii="Arial" w:hAnsi="Arial" w:cs="Arial"/>
          <w:i/>
          <w:sz w:val="22"/>
          <w:szCs w:val="22"/>
        </w:rPr>
        <w:t>et al.</w:t>
      </w:r>
      <w:r w:rsidRPr="00A82CDC">
        <w:rPr>
          <w:rFonts w:ascii="Arial" w:hAnsi="Arial" w:cs="Arial"/>
          <w:sz w:val="22"/>
          <w:szCs w:val="22"/>
        </w:rPr>
        <w:t>,</w:t>
      </w:r>
      <w:r w:rsidRPr="00A82CDC">
        <w:rPr>
          <w:rFonts w:ascii="Arial" w:hAnsi="Arial" w:cs="Arial"/>
          <w:spacing w:val="1"/>
          <w:sz w:val="22"/>
          <w:szCs w:val="22"/>
        </w:rPr>
        <w:t xml:space="preserve"> </w:t>
      </w:r>
      <w:r w:rsidRPr="00A82CDC">
        <w:rPr>
          <w:rFonts w:ascii="Arial" w:hAnsi="Arial" w:cs="Arial"/>
          <w:spacing w:val="-1"/>
          <w:sz w:val="22"/>
          <w:szCs w:val="22"/>
        </w:rPr>
        <w:t>2019).</w:t>
      </w:r>
      <w:r w:rsidRPr="00A82CDC">
        <w:rPr>
          <w:rFonts w:ascii="Arial" w:hAnsi="Arial" w:cs="Arial"/>
          <w:spacing w:val="-15"/>
          <w:sz w:val="22"/>
          <w:szCs w:val="22"/>
        </w:rPr>
        <w:t xml:space="preserve"> </w:t>
      </w:r>
      <w:r w:rsidRPr="00A82CDC">
        <w:rPr>
          <w:rFonts w:ascii="Arial" w:hAnsi="Arial" w:cs="Arial"/>
          <w:spacing w:val="-1"/>
          <w:sz w:val="22"/>
          <w:szCs w:val="22"/>
        </w:rPr>
        <w:t>Many</w:t>
      </w:r>
      <w:r w:rsidRPr="00A82CDC">
        <w:rPr>
          <w:rFonts w:ascii="Arial" w:hAnsi="Arial" w:cs="Arial"/>
          <w:spacing w:val="-20"/>
          <w:sz w:val="22"/>
          <w:szCs w:val="22"/>
        </w:rPr>
        <w:t xml:space="preserve"> </w:t>
      </w:r>
      <w:r w:rsidRPr="00A82CDC">
        <w:rPr>
          <w:rFonts w:ascii="Arial" w:hAnsi="Arial" w:cs="Arial"/>
          <w:sz w:val="22"/>
          <w:szCs w:val="22"/>
        </w:rPr>
        <w:t>studies</w:t>
      </w:r>
      <w:r w:rsidRPr="00A82CDC">
        <w:rPr>
          <w:rFonts w:ascii="Arial" w:hAnsi="Arial" w:cs="Arial"/>
          <w:spacing w:val="-15"/>
          <w:sz w:val="22"/>
          <w:szCs w:val="22"/>
        </w:rPr>
        <w:t xml:space="preserve"> </w:t>
      </w:r>
      <w:r w:rsidRPr="00A82CDC">
        <w:rPr>
          <w:rFonts w:ascii="Arial" w:hAnsi="Arial" w:cs="Arial"/>
          <w:sz w:val="22"/>
          <w:szCs w:val="22"/>
        </w:rPr>
        <w:t>reported</w:t>
      </w:r>
      <w:r w:rsidRPr="00A82CDC">
        <w:rPr>
          <w:rFonts w:ascii="Arial" w:hAnsi="Arial" w:cs="Arial"/>
          <w:spacing w:val="-14"/>
          <w:sz w:val="22"/>
          <w:szCs w:val="22"/>
        </w:rPr>
        <w:t xml:space="preserve"> </w:t>
      </w:r>
      <w:r w:rsidRPr="00A82CDC">
        <w:rPr>
          <w:rFonts w:ascii="Arial" w:hAnsi="Arial" w:cs="Arial"/>
          <w:sz w:val="22"/>
          <w:szCs w:val="22"/>
        </w:rPr>
        <w:t>that</w:t>
      </w:r>
      <w:r w:rsidRPr="00A82CDC">
        <w:rPr>
          <w:rFonts w:ascii="Arial" w:hAnsi="Arial" w:cs="Arial"/>
          <w:spacing w:val="-15"/>
          <w:sz w:val="22"/>
          <w:szCs w:val="22"/>
        </w:rPr>
        <w:t xml:space="preserve"> </w:t>
      </w:r>
      <w:r w:rsidRPr="00A82CDC">
        <w:rPr>
          <w:rFonts w:ascii="Arial" w:hAnsi="Arial" w:cs="Arial"/>
          <w:sz w:val="22"/>
          <w:szCs w:val="22"/>
        </w:rPr>
        <w:t>exotic</w:t>
      </w:r>
      <w:r w:rsidRPr="00A82CDC">
        <w:rPr>
          <w:rFonts w:ascii="Arial" w:hAnsi="Arial" w:cs="Arial"/>
          <w:spacing w:val="-16"/>
          <w:sz w:val="22"/>
          <w:szCs w:val="22"/>
        </w:rPr>
        <w:t xml:space="preserve"> </w:t>
      </w:r>
      <w:r w:rsidRPr="00A82CDC">
        <w:rPr>
          <w:rFonts w:ascii="Arial" w:hAnsi="Arial" w:cs="Arial"/>
          <w:sz w:val="22"/>
          <w:szCs w:val="22"/>
        </w:rPr>
        <w:t>germplasm</w:t>
      </w:r>
      <w:r w:rsidRPr="00A82CDC">
        <w:rPr>
          <w:rFonts w:ascii="Arial" w:hAnsi="Arial" w:cs="Arial"/>
          <w:spacing w:val="-13"/>
          <w:sz w:val="22"/>
          <w:szCs w:val="22"/>
        </w:rPr>
        <w:t xml:space="preserve"> </w:t>
      </w:r>
      <w:r w:rsidRPr="00A82CDC">
        <w:rPr>
          <w:rFonts w:ascii="Arial" w:hAnsi="Arial" w:cs="Arial"/>
          <w:sz w:val="22"/>
          <w:szCs w:val="22"/>
        </w:rPr>
        <w:t>harbor</w:t>
      </w:r>
      <w:r w:rsidRPr="00A82CDC">
        <w:rPr>
          <w:rFonts w:ascii="Arial" w:hAnsi="Arial" w:cs="Arial"/>
          <w:spacing w:val="-16"/>
          <w:sz w:val="22"/>
          <w:szCs w:val="22"/>
        </w:rPr>
        <w:t xml:space="preserve"> </w:t>
      </w:r>
      <w:r w:rsidRPr="00A82CDC">
        <w:rPr>
          <w:rFonts w:ascii="Arial" w:hAnsi="Arial" w:cs="Arial"/>
          <w:sz w:val="22"/>
          <w:szCs w:val="22"/>
        </w:rPr>
        <w:t>immense</w:t>
      </w:r>
      <w:r w:rsidRPr="00A82CDC">
        <w:rPr>
          <w:rFonts w:ascii="Arial" w:hAnsi="Arial" w:cs="Arial"/>
          <w:spacing w:val="-16"/>
          <w:sz w:val="22"/>
          <w:szCs w:val="22"/>
        </w:rPr>
        <w:t xml:space="preserve"> </w:t>
      </w:r>
      <w:r w:rsidRPr="00A82CDC">
        <w:rPr>
          <w:rFonts w:ascii="Arial" w:hAnsi="Arial" w:cs="Arial"/>
          <w:sz w:val="22"/>
          <w:szCs w:val="22"/>
        </w:rPr>
        <w:t>potential</w:t>
      </w:r>
      <w:r w:rsidRPr="00A82CDC">
        <w:rPr>
          <w:rFonts w:ascii="Arial" w:hAnsi="Arial" w:cs="Arial"/>
          <w:spacing w:val="-12"/>
          <w:sz w:val="22"/>
          <w:szCs w:val="22"/>
        </w:rPr>
        <w:t xml:space="preserve"> </w:t>
      </w:r>
      <w:r w:rsidRPr="00A82CDC">
        <w:rPr>
          <w:rFonts w:ascii="Arial" w:hAnsi="Arial" w:cs="Arial"/>
          <w:sz w:val="22"/>
          <w:szCs w:val="22"/>
        </w:rPr>
        <w:t>genes</w:t>
      </w:r>
      <w:r w:rsidRPr="00A82CDC">
        <w:rPr>
          <w:rFonts w:ascii="Arial" w:hAnsi="Arial" w:cs="Arial"/>
          <w:spacing w:val="-15"/>
          <w:sz w:val="22"/>
          <w:szCs w:val="22"/>
        </w:rPr>
        <w:t xml:space="preserve"> </w:t>
      </w:r>
      <w:r w:rsidRPr="00A82CDC">
        <w:rPr>
          <w:rFonts w:ascii="Arial" w:hAnsi="Arial" w:cs="Arial"/>
          <w:sz w:val="22"/>
          <w:szCs w:val="22"/>
        </w:rPr>
        <w:t>for</w:t>
      </w:r>
      <w:r w:rsidRPr="00A82CDC">
        <w:rPr>
          <w:rFonts w:ascii="Arial" w:hAnsi="Arial" w:cs="Arial"/>
          <w:spacing w:val="-15"/>
          <w:sz w:val="22"/>
          <w:szCs w:val="22"/>
        </w:rPr>
        <w:t xml:space="preserve"> </w:t>
      </w:r>
      <w:r w:rsidRPr="00A82CDC">
        <w:rPr>
          <w:rFonts w:ascii="Arial" w:hAnsi="Arial" w:cs="Arial"/>
          <w:sz w:val="22"/>
          <w:szCs w:val="22"/>
        </w:rPr>
        <w:t>improving</w:t>
      </w:r>
      <w:r w:rsidRPr="00A82CDC">
        <w:rPr>
          <w:rFonts w:ascii="Arial" w:hAnsi="Arial" w:cs="Arial"/>
          <w:spacing w:val="-57"/>
          <w:sz w:val="22"/>
          <w:szCs w:val="22"/>
        </w:rPr>
        <w:t xml:space="preserve"> </w:t>
      </w:r>
      <w:r w:rsidRPr="00A82CDC">
        <w:rPr>
          <w:rFonts w:ascii="Arial" w:hAnsi="Arial" w:cs="Arial"/>
          <w:sz w:val="22"/>
          <w:szCs w:val="22"/>
        </w:rPr>
        <w:t>stress adaptation in maize (Adebayo</w:t>
      </w:r>
      <w:r w:rsidRPr="000449FC">
        <w:rPr>
          <w:rFonts w:ascii="Arial" w:hAnsi="Arial" w:cs="Arial"/>
          <w:sz w:val="22"/>
          <w:szCs w:val="22"/>
        </w:rPr>
        <w:t xml:space="preserve"> et al.</w:t>
      </w:r>
      <w:r w:rsidRPr="00A82CDC">
        <w:rPr>
          <w:rFonts w:ascii="Arial" w:hAnsi="Arial" w:cs="Arial"/>
          <w:sz w:val="22"/>
          <w:szCs w:val="22"/>
        </w:rPr>
        <w:t xml:space="preserve">, 2015; Wang </w:t>
      </w:r>
      <w:r w:rsidRPr="000449FC">
        <w:rPr>
          <w:rFonts w:ascii="Arial" w:hAnsi="Arial" w:cs="Arial"/>
          <w:sz w:val="22"/>
          <w:szCs w:val="22"/>
        </w:rPr>
        <w:t>et al.</w:t>
      </w:r>
      <w:r w:rsidRPr="00A82CDC">
        <w:rPr>
          <w:rFonts w:ascii="Arial" w:hAnsi="Arial" w:cs="Arial"/>
          <w:sz w:val="22"/>
          <w:szCs w:val="22"/>
        </w:rPr>
        <w:t>, 2017; Paliwal and Sprague, 1982).</w:t>
      </w:r>
      <w:r w:rsidRPr="00A82CDC">
        <w:rPr>
          <w:rFonts w:ascii="Arial" w:hAnsi="Arial" w:cs="Arial"/>
          <w:spacing w:val="1"/>
          <w:sz w:val="22"/>
          <w:szCs w:val="22"/>
        </w:rPr>
        <w:t xml:space="preserve"> </w:t>
      </w:r>
      <w:r w:rsidRPr="00A82CDC">
        <w:rPr>
          <w:rFonts w:ascii="Arial" w:hAnsi="Arial" w:cs="Arial"/>
          <w:spacing w:val="-1"/>
          <w:sz w:val="22"/>
          <w:szCs w:val="22"/>
        </w:rPr>
        <w:t>Despite</w:t>
      </w:r>
      <w:r w:rsidRPr="00A82CDC">
        <w:rPr>
          <w:rFonts w:ascii="Arial" w:hAnsi="Arial" w:cs="Arial"/>
          <w:spacing w:val="-11"/>
          <w:sz w:val="22"/>
          <w:szCs w:val="22"/>
        </w:rPr>
        <w:t xml:space="preserve"> </w:t>
      </w:r>
      <w:r w:rsidRPr="00A82CDC">
        <w:rPr>
          <w:rFonts w:ascii="Arial" w:hAnsi="Arial" w:cs="Arial"/>
          <w:spacing w:val="-1"/>
          <w:sz w:val="22"/>
          <w:szCs w:val="22"/>
        </w:rPr>
        <w:t>the</w:t>
      </w:r>
      <w:r w:rsidRPr="00A82CDC">
        <w:rPr>
          <w:rFonts w:ascii="Arial" w:hAnsi="Arial" w:cs="Arial"/>
          <w:spacing w:val="-11"/>
          <w:sz w:val="22"/>
          <w:szCs w:val="22"/>
        </w:rPr>
        <w:t xml:space="preserve"> </w:t>
      </w:r>
      <w:r w:rsidRPr="00A82CDC">
        <w:rPr>
          <w:rFonts w:ascii="Arial" w:hAnsi="Arial" w:cs="Arial"/>
          <w:sz w:val="22"/>
          <w:szCs w:val="22"/>
        </w:rPr>
        <w:t>ability</w:t>
      </w:r>
      <w:r w:rsidRPr="00A82CDC">
        <w:rPr>
          <w:rFonts w:ascii="Arial" w:hAnsi="Arial" w:cs="Arial"/>
          <w:spacing w:val="-15"/>
          <w:sz w:val="22"/>
          <w:szCs w:val="22"/>
        </w:rPr>
        <w:t xml:space="preserve"> </w:t>
      </w:r>
      <w:r w:rsidRPr="00A82CDC">
        <w:rPr>
          <w:rFonts w:ascii="Arial" w:hAnsi="Arial" w:cs="Arial"/>
          <w:sz w:val="22"/>
          <w:szCs w:val="22"/>
        </w:rPr>
        <w:t>of</w:t>
      </w:r>
      <w:r w:rsidRPr="00A82CDC">
        <w:rPr>
          <w:rFonts w:ascii="Arial" w:hAnsi="Arial" w:cs="Arial"/>
          <w:spacing w:val="-11"/>
          <w:sz w:val="22"/>
          <w:szCs w:val="22"/>
        </w:rPr>
        <w:t xml:space="preserve"> </w:t>
      </w:r>
      <w:r w:rsidRPr="00A82CDC">
        <w:rPr>
          <w:rFonts w:ascii="Arial" w:hAnsi="Arial" w:cs="Arial"/>
          <w:sz w:val="22"/>
          <w:szCs w:val="22"/>
        </w:rPr>
        <w:t>exotic</w:t>
      </w:r>
      <w:r w:rsidRPr="00A82CDC">
        <w:rPr>
          <w:rFonts w:ascii="Arial" w:hAnsi="Arial" w:cs="Arial"/>
          <w:spacing w:val="-11"/>
          <w:sz w:val="22"/>
          <w:szCs w:val="22"/>
        </w:rPr>
        <w:t xml:space="preserve"> </w:t>
      </w:r>
      <w:r w:rsidRPr="00A82CDC">
        <w:rPr>
          <w:rFonts w:ascii="Arial" w:hAnsi="Arial" w:cs="Arial"/>
          <w:sz w:val="22"/>
          <w:szCs w:val="22"/>
        </w:rPr>
        <w:t>germplasm</w:t>
      </w:r>
      <w:r w:rsidRPr="00A82CDC">
        <w:rPr>
          <w:rFonts w:ascii="Arial" w:hAnsi="Arial" w:cs="Arial"/>
          <w:spacing w:val="-9"/>
          <w:sz w:val="22"/>
          <w:szCs w:val="22"/>
        </w:rPr>
        <w:t xml:space="preserve"> </w:t>
      </w:r>
      <w:r w:rsidRPr="00A82CDC">
        <w:rPr>
          <w:rFonts w:ascii="Arial" w:hAnsi="Arial" w:cs="Arial"/>
          <w:sz w:val="22"/>
          <w:szCs w:val="22"/>
        </w:rPr>
        <w:t>as</w:t>
      </w:r>
      <w:r w:rsidRPr="00A82CDC">
        <w:rPr>
          <w:rFonts w:ascii="Arial" w:hAnsi="Arial" w:cs="Arial"/>
          <w:spacing w:val="-10"/>
          <w:sz w:val="22"/>
          <w:szCs w:val="22"/>
        </w:rPr>
        <w:t xml:space="preserve"> </w:t>
      </w:r>
      <w:r w:rsidRPr="00A82CDC">
        <w:rPr>
          <w:rFonts w:ascii="Arial" w:hAnsi="Arial" w:cs="Arial"/>
          <w:sz w:val="22"/>
          <w:szCs w:val="22"/>
        </w:rPr>
        <w:t>the</w:t>
      </w:r>
      <w:r w:rsidRPr="00A82CDC">
        <w:rPr>
          <w:rFonts w:ascii="Arial" w:hAnsi="Arial" w:cs="Arial"/>
          <w:spacing w:val="-11"/>
          <w:sz w:val="22"/>
          <w:szCs w:val="22"/>
        </w:rPr>
        <w:t xml:space="preserve"> </w:t>
      </w:r>
      <w:r w:rsidRPr="00A82CDC">
        <w:rPr>
          <w:rFonts w:ascii="Arial" w:hAnsi="Arial" w:cs="Arial"/>
          <w:sz w:val="22"/>
          <w:szCs w:val="22"/>
        </w:rPr>
        <w:t>potential</w:t>
      </w:r>
      <w:r w:rsidRPr="00A82CDC">
        <w:rPr>
          <w:rFonts w:ascii="Arial" w:hAnsi="Arial" w:cs="Arial"/>
          <w:spacing w:val="-10"/>
          <w:sz w:val="22"/>
          <w:szCs w:val="22"/>
        </w:rPr>
        <w:t xml:space="preserve"> </w:t>
      </w:r>
      <w:r w:rsidRPr="00A82CDC">
        <w:rPr>
          <w:rFonts w:ascii="Arial" w:hAnsi="Arial" w:cs="Arial"/>
          <w:sz w:val="22"/>
          <w:szCs w:val="22"/>
        </w:rPr>
        <w:t>source</w:t>
      </w:r>
      <w:r w:rsidRPr="00A82CDC">
        <w:rPr>
          <w:rFonts w:ascii="Arial" w:hAnsi="Arial" w:cs="Arial"/>
          <w:spacing w:val="-9"/>
          <w:sz w:val="22"/>
          <w:szCs w:val="22"/>
        </w:rPr>
        <w:t xml:space="preserve"> </w:t>
      </w:r>
      <w:r w:rsidRPr="00A82CDC">
        <w:rPr>
          <w:rFonts w:ascii="Arial" w:hAnsi="Arial" w:cs="Arial"/>
          <w:sz w:val="22"/>
          <w:szCs w:val="22"/>
        </w:rPr>
        <w:t>of</w:t>
      </w:r>
      <w:r w:rsidRPr="00A82CDC">
        <w:rPr>
          <w:rFonts w:ascii="Arial" w:hAnsi="Arial" w:cs="Arial"/>
          <w:spacing w:val="-8"/>
          <w:sz w:val="22"/>
          <w:szCs w:val="22"/>
        </w:rPr>
        <w:t xml:space="preserve"> </w:t>
      </w:r>
      <w:r w:rsidRPr="00A82CDC">
        <w:rPr>
          <w:rFonts w:ascii="Arial" w:hAnsi="Arial" w:cs="Arial"/>
          <w:sz w:val="22"/>
          <w:szCs w:val="22"/>
        </w:rPr>
        <w:t>genes</w:t>
      </w:r>
      <w:r w:rsidRPr="00A82CDC">
        <w:rPr>
          <w:rFonts w:ascii="Arial" w:hAnsi="Arial" w:cs="Arial"/>
          <w:spacing w:val="-10"/>
          <w:sz w:val="22"/>
          <w:szCs w:val="22"/>
        </w:rPr>
        <w:t xml:space="preserve"> </w:t>
      </w:r>
      <w:r w:rsidRPr="00A82CDC">
        <w:rPr>
          <w:rFonts w:ascii="Arial" w:hAnsi="Arial" w:cs="Arial"/>
          <w:sz w:val="22"/>
          <w:szCs w:val="22"/>
        </w:rPr>
        <w:t>for</w:t>
      </w:r>
      <w:r w:rsidRPr="00A82CDC">
        <w:rPr>
          <w:rFonts w:ascii="Arial" w:hAnsi="Arial" w:cs="Arial"/>
          <w:spacing w:val="-9"/>
          <w:sz w:val="22"/>
          <w:szCs w:val="22"/>
        </w:rPr>
        <w:t xml:space="preserve"> </w:t>
      </w:r>
      <w:r w:rsidRPr="00A82CDC">
        <w:rPr>
          <w:rFonts w:ascii="Arial" w:hAnsi="Arial" w:cs="Arial"/>
          <w:sz w:val="22"/>
          <w:szCs w:val="22"/>
        </w:rPr>
        <w:t>abiotic</w:t>
      </w:r>
      <w:r w:rsidRPr="00A82CDC">
        <w:rPr>
          <w:rFonts w:ascii="Arial" w:hAnsi="Arial" w:cs="Arial"/>
          <w:spacing w:val="-11"/>
          <w:sz w:val="22"/>
          <w:szCs w:val="22"/>
        </w:rPr>
        <w:t xml:space="preserve"> </w:t>
      </w:r>
      <w:r w:rsidRPr="00A82CDC">
        <w:rPr>
          <w:rFonts w:ascii="Arial" w:hAnsi="Arial" w:cs="Arial"/>
          <w:sz w:val="22"/>
          <w:szCs w:val="22"/>
        </w:rPr>
        <w:t>stress</w:t>
      </w:r>
      <w:r w:rsidRPr="00A82CDC">
        <w:rPr>
          <w:rFonts w:ascii="Arial" w:hAnsi="Arial" w:cs="Arial"/>
          <w:spacing w:val="-10"/>
          <w:sz w:val="22"/>
          <w:szCs w:val="22"/>
        </w:rPr>
        <w:t xml:space="preserve"> </w:t>
      </w:r>
      <w:r w:rsidRPr="00A82CDC">
        <w:rPr>
          <w:rFonts w:ascii="Arial" w:hAnsi="Arial" w:cs="Arial"/>
          <w:sz w:val="22"/>
          <w:szCs w:val="22"/>
        </w:rPr>
        <w:t>tolerance,</w:t>
      </w:r>
      <w:r w:rsidRPr="00A82CDC">
        <w:rPr>
          <w:rFonts w:ascii="Arial" w:hAnsi="Arial" w:cs="Arial"/>
          <w:spacing w:val="-57"/>
          <w:sz w:val="22"/>
          <w:szCs w:val="22"/>
        </w:rPr>
        <w:t xml:space="preserve"> </w:t>
      </w:r>
      <w:r w:rsidRPr="00A82CDC">
        <w:rPr>
          <w:rFonts w:ascii="Arial" w:hAnsi="Arial" w:cs="Arial"/>
          <w:sz w:val="22"/>
          <w:szCs w:val="22"/>
        </w:rPr>
        <w:t>they</w:t>
      </w:r>
      <w:r w:rsidRPr="00A82CDC">
        <w:rPr>
          <w:rFonts w:ascii="Arial" w:hAnsi="Arial" w:cs="Arial"/>
          <w:spacing w:val="-11"/>
          <w:sz w:val="22"/>
          <w:szCs w:val="22"/>
        </w:rPr>
        <w:t xml:space="preserve"> </w:t>
      </w:r>
      <w:r w:rsidRPr="00A82CDC">
        <w:rPr>
          <w:rFonts w:ascii="Arial" w:hAnsi="Arial" w:cs="Arial"/>
          <w:sz w:val="22"/>
          <w:szCs w:val="22"/>
        </w:rPr>
        <w:t>have</w:t>
      </w:r>
      <w:r w:rsidRPr="00A82CDC">
        <w:rPr>
          <w:rFonts w:ascii="Arial" w:hAnsi="Arial" w:cs="Arial"/>
          <w:spacing w:val="-7"/>
          <w:sz w:val="22"/>
          <w:szCs w:val="22"/>
        </w:rPr>
        <w:t xml:space="preserve"> </w:t>
      </w:r>
      <w:r w:rsidRPr="00A82CDC">
        <w:rPr>
          <w:rFonts w:ascii="Arial" w:hAnsi="Arial" w:cs="Arial"/>
          <w:sz w:val="22"/>
          <w:szCs w:val="22"/>
        </w:rPr>
        <w:t>been</w:t>
      </w:r>
      <w:r w:rsidRPr="00A82CDC">
        <w:rPr>
          <w:rFonts w:ascii="Arial" w:hAnsi="Arial" w:cs="Arial"/>
          <w:spacing w:val="-6"/>
          <w:sz w:val="22"/>
          <w:szCs w:val="22"/>
        </w:rPr>
        <w:t xml:space="preserve"> </w:t>
      </w:r>
      <w:r w:rsidRPr="00A82CDC">
        <w:rPr>
          <w:rFonts w:ascii="Arial" w:hAnsi="Arial" w:cs="Arial"/>
          <w:sz w:val="22"/>
          <w:szCs w:val="22"/>
        </w:rPr>
        <w:t>poorly</w:t>
      </w:r>
      <w:r w:rsidRPr="00A82CDC">
        <w:rPr>
          <w:rFonts w:ascii="Arial" w:hAnsi="Arial" w:cs="Arial"/>
          <w:spacing w:val="-11"/>
          <w:sz w:val="22"/>
          <w:szCs w:val="22"/>
        </w:rPr>
        <w:t xml:space="preserve"> </w:t>
      </w:r>
      <w:r w:rsidRPr="00A82CDC">
        <w:rPr>
          <w:rFonts w:ascii="Arial" w:hAnsi="Arial" w:cs="Arial"/>
          <w:sz w:val="22"/>
          <w:szCs w:val="22"/>
        </w:rPr>
        <w:t>exploited</w:t>
      </w:r>
      <w:r w:rsidRPr="00A82CDC">
        <w:rPr>
          <w:rFonts w:ascii="Arial" w:hAnsi="Arial" w:cs="Arial"/>
          <w:spacing w:val="-7"/>
          <w:sz w:val="22"/>
          <w:szCs w:val="22"/>
        </w:rPr>
        <w:t xml:space="preserve"> </w:t>
      </w:r>
      <w:r w:rsidRPr="00A82CDC">
        <w:rPr>
          <w:rFonts w:ascii="Arial" w:hAnsi="Arial" w:cs="Arial"/>
          <w:sz w:val="22"/>
          <w:szCs w:val="22"/>
        </w:rPr>
        <w:t>in</w:t>
      </w:r>
      <w:r w:rsidRPr="00A82CDC">
        <w:rPr>
          <w:rFonts w:ascii="Arial" w:hAnsi="Arial" w:cs="Arial"/>
          <w:spacing w:val="-6"/>
          <w:sz w:val="22"/>
          <w:szCs w:val="22"/>
        </w:rPr>
        <w:t xml:space="preserve"> </w:t>
      </w:r>
      <w:r w:rsidRPr="00A82CDC">
        <w:rPr>
          <w:rFonts w:ascii="Arial" w:hAnsi="Arial" w:cs="Arial"/>
          <w:sz w:val="22"/>
          <w:szCs w:val="22"/>
        </w:rPr>
        <w:t>Southern</w:t>
      </w:r>
      <w:r w:rsidRPr="00A82CDC">
        <w:rPr>
          <w:rFonts w:ascii="Arial" w:hAnsi="Arial" w:cs="Arial"/>
          <w:spacing w:val="-6"/>
          <w:sz w:val="22"/>
          <w:szCs w:val="22"/>
        </w:rPr>
        <w:t xml:space="preserve"> </w:t>
      </w:r>
      <w:r w:rsidRPr="00A82CDC">
        <w:rPr>
          <w:rFonts w:ascii="Arial" w:hAnsi="Arial" w:cs="Arial"/>
          <w:sz w:val="22"/>
          <w:szCs w:val="22"/>
        </w:rPr>
        <w:t>Africa,</w:t>
      </w:r>
      <w:r w:rsidRPr="00A82CDC">
        <w:rPr>
          <w:rFonts w:ascii="Arial" w:hAnsi="Arial" w:cs="Arial"/>
          <w:spacing w:val="-6"/>
          <w:sz w:val="22"/>
          <w:szCs w:val="22"/>
        </w:rPr>
        <w:t xml:space="preserve"> </w:t>
      </w:r>
      <w:r w:rsidRPr="00A82CDC">
        <w:rPr>
          <w:rFonts w:ascii="Arial" w:hAnsi="Arial" w:cs="Arial"/>
          <w:sz w:val="22"/>
          <w:szCs w:val="22"/>
        </w:rPr>
        <w:t>w</w:t>
      </w:r>
      <w:r w:rsidR="005838A5">
        <w:rPr>
          <w:rFonts w:ascii="Arial" w:hAnsi="Arial" w:cs="Arial"/>
          <w:sz w:val="22"/>
          <w:szCs w:val="22"/>
        </w:rPr>
        <w:t>h</w:t>
      </w:r>
      <w:r w:rsidRPr="00A82CDC">
        <w:rPr>
          <w:rFonts w:ascii="Arial" w:hAnsi="Arial" w:cs="Arial"/>
          <w:sz w:val="22"/>
          <w:szCs w:val="22"/>
        </w:rPr>
        <w:t>ere</w:t>
      </w:r>
      <w:r w:rsidRPr="00A82CDC">
        <w:rPr>
          <w:rFonts w:ascii="Arial" w:hAnsi="Arial" w:cs="Arial"/>
          <w:spacing w:val="-6"/>
          <w:sz w:val="22"/>
          <w:szCs w:val="22"/>
        </w:rPr>
        <w:t xml:space="preserve"> </w:t>
      </w:r>
      <w:r w:rsidRPr="00A82CDC">
        <w:rPr>
          <w:rFonts w:ascii="Arial" w:hAnsi="Arial" w:cs="Arial"/>
          <w:sz w:val="22"/>
          <w:szCs w:val="22"/>
        </w:rPr>
        <w:t>effects</w:t>
      </w:r>
      <w:r w:rsidRPr="00A82CDC">
        <w:rPr>
          <w:rFonts w:ascii="Arial" w:hAnsi="Arial" w:cs="Arial"/>
          <w:spacing w:val="-6"/>
          <w:sz w:val="22"/>
          <w:szCs w:val="22"/>
        </w:rPr>
        <w:t xml:space="preserve"> </w:t>
      </w:r>
      <w:r w:rsidRPr="00A82CDC">
        <w:rPr>
          <w:rFonts w:ascii="Arial" w:hAnsi="Arial" w:cs="Arial"/>
          <w:sz w:val="22"/>
          <w:szCs w:val="22"/>
        </w:rPr>
        <w:t>of</w:t>
      </w:r>
      <w:r w:rsidRPr="00A82CDC">
        <w:rPr>
          <w:rFonts w:ascii="Arial" w:hAnsi="Arial" w:cs="Arial"/>
          <w:spacing w:val="-7"/>
          <w:sz w:val="22"/>
          <w:szCs w:val="22"/>
        </w:rPr>
        <w:t xml:space="preserve"> </w:t>
      </w:r>
      <w:r w:rsidRPr="00A82CDC">
        <w:rPr>
          <w:rFonts w:ascii="Arial" w:hAnsi="Arial" w:cs="Arial"/>
          <w:sz w:val="22"/>
          <w:szCs w:val="22"/>
        </w:rPr>
        <w:t>these</w:t>
      </w:r>
      <w:r w:rsidRPr="00A82CDC">
        <w:rPr>
          <w:rFonts w:ascii="Arial" w:hAnsi="Arial" w:cs="Arial"/>
          <w:spacing w:val="-7"/>
          <w:sz w:val="22"/>
          <w:szCs w:val="22"/>
        </w:rPr>
        <w:t xml:space="preserve"> </w:t>
      </w:r>
      <w:r w:rsidRPr="00A82CDC">
        <w:rPr>
          <w:rFonts w:ascii="Arial" w:hAnsi="Arial" w:cs="Arial"/>
          <w:sz w:val="22"/>
          <w:szCs w:val="22"/>
        </w:rPr>
        <w:t>stresses</w:t>
      </w:r>
      <w:r w:rsidRPr="00A82CDC">
        <w:rPr>
          <w:rFonts w:ascii="Arial" w:hAnsi="Arial" w:cs="Arial"/>
          <w:spacing w:val="-6"/>
          <w:sz w:val="22"/>
          <w:szCs w:val="22"/>
        </w:rPr>
        <w:t xml:space="preserve"> </w:t>
      </w:r>
      <w:r w:rsidRPr="00A82CDC">
        <w:rPr>
          <w:rFonts w:ascii="Arial" w:hAnsi="Arial" w:cs="Arial"/>
          <w:sz w:val="22"/>
          <w:szCs w:val="22"/>
        </w:rPr>
        <w:t>(especially,</w:t>
      </w:r>
      <w:r w:rsidRPr="00A82CDC">
        <w:rPr>
          <w:rFonts w:ascii="Arial" w:hAnsi="Arial" w:cs="Arial"/>
          <w:spacing w:val="-6"/>
          <w:sz w:val="22"/>
          <w:szCs w:val="22"/>
        </w:rPr>
        <w:t xml:space="preserve"> </w:t>
      </w:r>
      <w:r w:rsidRPr="00A82CDC">
        <w:rPr>
          <w:rFonts w:ascii="Arial" w:hAnsi="Arial" w:cs="Arial"/>
          <w:sz w:val="22"/>
          <w:szCs w:val="22"/>
        </w:rPr>
        <w:t>heat</w:t>
      </w:r>
      <w:r w:rsidRPr="00A82CDC">
        <w:rPr>
          <w:rFonts w:ascii="Arial" w:hAnsi="Arial" w:cs="Arial"/>
          <w:spacing w:val="-58"/>
          <w:sz w:val="22"/>
          <w:szCs w:val="22"/>
        </w:rPr>
        <w:t xml:space="preserve"> </w:t>
      </w:r>
      <w:r w:rsidR="005838A5">
        <w:rPr>
          <w:rFonts w:ascii="Arial" w:hAnsi="Arial" w:cs="Arial"/>
          <w:spacing w:val="-58"/>
          <w:sz w:val="22"/>
          <w:szCs w:val="22"/>
        </w:rPr>
        <w:t xml:space="preserve">  </w:t>
      </w:r>
      <w:r w:rsidRPr="00A82CDC">
        <w:rPr>
          <w:rFonts w:ascii="Arial" w:hAnsi="Arial" w:cs="Arial"/>
          <w:sz w:val="22"/>
          <w:szCs w:val="22"/>
        </w:rPr>
        <w:t>and</w:t>
      </w:r>
      <w:r w:rsidRPr="00A82CDC">
        <w:rPr>
          <w:rFonts w:ascii="Arial" w:hAnsi="Arial" w:cs="Arial"/>
          <w:spacing w:val="-1"/>
          <w:sz w:val="22"/>
          <w:szCs w:val="22"/>
        </w:rPr>
        <w:t xml:space="preserve"> </w:t>
      </w:r>
      <w:r w:rsidRPr="00A82CDC">
        <w:rPr>
          <w:rFonts w:ascii="Arial" w:hAnsi="Arial" w:cs="Arial"/>
          <w:sz w:val="22"/>
          <w:szCs w:val="22"/>
        </w:rPr>
        <w:t>drought) are</w:t>
      </w:r>
      <w:r w:rsidRPr="00A82CDC">
        <w:rPr>
          <w:rFonts w:ascii="Arial" w:hAnsi="Arial" w:cs="Arial"/>
          <w:spacing w:val="-2"/>
          <w:sz w:val="22"/>
          <w:szCs w:val="22"/>
        </w:rPr>
        <w:t xml:space="preserve"> </w:t>
      </w:r>
      <w:r w:rsidRPr="00A82CDC">
        <w:rPr>
          <w:rFonts w:ascii="Arial" w:hAnsi="Arial" w:cs="Arial"/>
          <w:sz w:val="22"/>
          <w:szCs w:val="22"/>
        </w:rPr>
        <w:t>predicted to be huge</w:t>
      </w:r>
      <w:r w:rsidRPr="00A82CDC">
        <w:rPr>
          <w:rFonts w:ascii="Arial" w:hAnsi="Arial" w:cs="Arial"/>
          <w:spacing w:val="-3"/>
          <w:sz w:val="22"/>
          <w:szCs w:val="22"/>
        </w:rPr>
        <w:t xml:space="preserve"> </w:t>
      </w:r>
      <w:r w:rsidRPr="00A82CDC">
        <w:rPr>
          <w:rFonts w:ascii="Arial" w:hAnsi="Arial" w:cs="Arial"/>
          <w:sz w:val="22"/>
          <w:szCs w:val="22"/>
        </w:rPr>
        <w:t>as a</w:t>
      </w:r>
      <w:r w:rsidRPr="00A82CDC">
        <w:rPr>
          <w:rFonts w:ascii="Arial" w:hAnsi="Arial" w:cs="Arial"/>
          <w:spacing w:val="1"/>
          <w:sz w:val="22"/>
          <w:szCs w:val="22"/>
        </w:rPr>
        <w:t xml:space="preserve"> </w:t>
      </w:r>
      <w:r w:rsidRPr="00A82CDC">
        <w:rPr>
          <w:rFonts w:ascii="Arial" w:hAnsi="Arial" w:cs="Arial"/>
          <w:sz w:val="22"/>
          <w:szCs w:val="22"/>
        </w:rPr>
        <w:t>consequence</w:t>
      </w:r>
      <w:r w:rsidRPr="00A82CDC">
        <w:rPr>
          <w:rFonts w:ascii="Arial" w:hAnsi="Arial" w:cs="Arial"/>
          <w:spacing w:val="-1"/>
          <w:sz w:val="22"/>
          <w:szCs w:val="22"/>
        </w:rPr>
        <w:t xml:space="preserve"> </w:t>
      </w:r>
      <w:r w:rsidRPr="00A82CDC">
        <w:rPr>
          <w:rFonts w:ascii="Arial" w:hAnsi="Arial" w:cs="Arial"/>
          <w:sz w:val="22"/>
          <w:szCs w:val="22"/>
        </w:rPr>
        <w:t>of</w:t>
      </w:r>
      <w:r w:rsidRPr="00A82CDC">
        <w:rPr>
          <w:rFonts w:ascii="Arial" w:hAnsi="Arial" w:cs="Arial"/>
          <w:spacing w:val="1"/>
          <w:sz w:val="22"/>
          <w:szCs w:val="22"/>
        </w:rPr>
        <w:t xml:space="preserve"> </w:t>
      </w:r>
      <w:r w:rsidRPr="00A82CDC">
        <w:rPr>
          <w:rFonts w:ascii="Arial" w:hAnsi="Arial" w:cs="Arial"/>
          <w:sz w:val="22"/>
          <w:szCs w:val="22"/>
        </w:rPr>
        <w:t>climate</w:t>
      </w:r>
      <w:r w:rsidRPr="00A82CDC">
        <w:rPr>
          <w:rFonts w:ascii="Arial" w:hAnsi="Arial" w:cs="Arial"/>
          <w:spacing w:val="-1"/>
          <w:sz w:val="22"/>
          <w:szCs w:val="22"/>
        </w:rPr>
        <w:t xml:space="preserve"> </w:t>
      </w:r>
      <w:r w:rsidRPr="00A82CDC">
        <w:rPr>
          <w:rFonts w:ascii="Arial" w:hAnsi="Arial" w:cs="Arial"/>
          <w:sz w:val="22"/>
          <w:szCs w:val="22"/>
        </w:rPr>
        <w:t>change.</w:t>
      </w:r>
    </w:p>
    <w:p w:rsidR="00A93C3F" w:rsidRPr="00A82CDC" w:rsidRDefault="00A93C3F" w:rsidP="00A82CDC">
      <w:pPr>
        <w:pStyle w:val="BodyText"/>
        <w:spacing w:before="10" w:line="276" w:lineRule="auto"/>
        <w:rPr>
          <w:rFonts w:ascii="Arial" w:hAnsi="Arial" w:cs="Arial"/>
          <w:sz w:val="22"/>
          <w:szCs w:val="22"/>
        </w:rPr>
      </w:pPr>
    </w:p>
    <w:p w:rsidR="00A93C3F" w:rsidRDefault="00A93C3F" w:rsidP="00A82CDC">
      <w:pPr>
        <w:pStyle w:val="BodyText"/>
        <w:spacing w:line="276" w:lineRule="auto"/>
        <w:ind w:left="160" w:right="115" w:firstLine="62"/>
        <w:jc w:val="both"/>
        <w:rPr>
          <w:rFonts w:ascii="Arial" w:hAnsi="Arial" w:cs="Arial"/>
          <w:sz w:val="22"/>
          <w:szCs w:val="22"/>
        </w:rPr>
      </w:pPr>
      <w:r w:rsidRPr="00A82CDC">
        <w:rPr>
          <w:rFonts w:ascii="Arial" w:hAnsi="Arial" w:cs="Arial"/>
          <w:sz w:val="22"/>
          <w:szCs w:val="22"/>
        </w:rPr>
        <w:t>In this context, the aim of this study was to identify exotic germplasm from India bred for</w:t>
      </w:r>
      <w:r w:rsidRPr="00A82CDC">
        <w:rPr>
          <w:rFonts w:ascii="Arial" w:hAnsi="Arial" w:cs="Arial"/>
          <w:spacing w:val="1"/>
          <w:sz w:val="22"/>
          <w:szCs w:val="22"/>
        </w:rPr>
        <w:t xml:space="preserve"> </w:t>
      </w:r>
      <w:r w:rsidRPr="00A82CDC">
        <w:rPr>
          <w:rFonts w:ascii="Arial" w:hAnsi="Arial" w:cs="Arial"/>
          <w:sz w:val="22"/>
          <w:szCs w:val="22"/>
        </w:rPr>
        <w:t>adaptation to heat stress that could potentially improve locally adapted germplasm to heat stress</w:t>
      </w:r>
      <w:r w:rsidRPr="00A82CDC">
        <w:rPr>
          <w:rFonts w:ascii="Arial" w:hAnsi="Arial" w:cs="Arial"/>
          <w:spacing w:val="1"/>
          <w:sz w:val="22"/>
          <w:szCs w:val="22"/>
        </w:rPr>
        <w:t xml:space="preserve"> </w:t>
      </w:r>
      <w:r w:rsidRPr="00A82CDC">
        <w:rPr>
          <w:rFonts w:ascii="Arial" w:hAnsi="Arial" w:cs="Arial"/>
          <w:sz w:val="22"/>
          <w:szCs w:val="22"/>
        </w:rPr>
        <w:t>conditions. Through the STMA project, 14 heat tolerance donor inbred lines were sourced from</w:t>
      </w:r>
      <w:r w:rsidRPr="00A82CDC">
        <w:rPr>
          <w:rFonts w:ascii="Arial" w:hAnsi="Arial" w:cs="Arial"/>
          <w:spacing w:val="1"/>
          <w:sz w:val="22"/>
          <w:szCs w:val="22"/>
        </w:rPr>
        <w:t xml:space="preserve"> </w:t>
      </w:r>
      <w:r w:rsidRPr="00A82CDC">
        <w:rPr>
          <w:rFonts w:ascii="Arial" w:hAnsi="Arial" w:cs="Arial"/>
          <w:sz w:val="22"/>
          <w:szCs w:val="22"/>
        </w:rPr>
        <w:t>India</w:t>
      </w:r>
      <w:r w:rsidRPr="00A82CDC">
        <w:rPr>
          <w:rFonts w:ascii="Arial" w:hAnsi="Arial" w:cs="Arial"/>
          <w:spacing w:val="-10"/>
          <w:sz w:val="22"/>
          <w:szCs w:val="22"/>
        </w:rPr>
        <w:t xml:space="preserve"> </w:t>
      </w:r>
      <w:r w:rsidRPr="00A82CDC">
        <w:rPr>
          <w:rFonts w:ascii="Arial" w:hAnsi="Arial" w:cs="Arial"/>
          <w:sz w:val="22"/>
          <w:szCs w:val="22"/>
        </w:rPr>
        <w:t>and</w:t>
      </w:r>
      <w:r w:rsidRPr="00A82CDC">
        <w:rPr>
          <w:rFonts w:ascii="Arial" w:hAnsi="Arial" w:cs="Arial"/>
          <w:spacing w:val="-11"/>
          <w:sz w:val="22"/>
          <w:szCs w:val="22"/>
        </w:rPr>
        <w:t xml:space="preserve"> </w:t>
      </w:r>
      <w:r w:rsidRPr="00A82CDC">
        <w:rPr>
          <w:rFonts w:ascii="Arial" w:hAnsi="Arial" w:cs="Arial"/>
          <w:sz w:val="22"/>
          <w:szCs w:val="22"/>
        </w:rPr>
        <w:t>these</w:t>
      </w:r>
      <w:r w:rsidRPr="00A82CDC">
        <w:rPr>
          <w:rFonts w:ascii="Arial" w:hAnsi="Arial" w:cs="Arial"/>
          <w:spacing w:val="-13"/>
          <w:sz w:val="22"/>
          <w:szCs w:val="22"/>
        </w:rPr>
        <w:t xml:space="preserve"> </w:t>
      </w:r>
      <w:r w:rsidRPr="00A82CDC">
        <w:rPr>
          <w:rFonts w:ascii="Arial" w:hAnsi="Arial" w:cs="Arial"/>
          <w:sz w:val="22"/>
          <w:szCs w:val="22"/>
        </w:rPr>
        <w:t>were</w:t>
      </w:r>
      <w:r w:rsidRPr="00A82CDC">
        <w:rPr>
          <w:rFonts w:ascii="Arial" w:hAnsi="Arial" w:cs="Arial"/>
          <w:spacing w:val="-13"/>
          <w:sz w:val="22"/>
          <w:szCs w:val="22"/>
        </w:rPr>
        <w:t xml:space="preserve"> </w:t>
      </w:r>
      <w:r w:rsidRPr="00A82CDC">
        <w:rPr>
          <w:rFonts w:ascii="Arial" w:hAnsi="Arial" w:cs="Arial"/>
          <w:sz w:val="22"/>
          <w:szCs w:val="22"/>
        </w:rPr>
        <w:t>crossed</w:t>
      </w:r>
      <w:r w:rsidRPr="00A82CDC">
        <w:rPr>
          <w:rFonts w:ascii="Arial" w:hAnsi="Arial" w:cs="Arial"/>
          <w:spacing w:val="-11"/>
          <w:sz w:val="22"/>
          <w:szCs w:val="22"/>
        </w:rPr>
        <w:t xml:space="preserve"> </w:t>
      </w:r>
      <w:r w:rsidRPr="00A82CDC">
        <w:rPr>
          <w:rFonts w:ascii="Arial" w:hAnsi="Arial" w:cs="Arial"/>
          <w:sz w:val="22"/>
          <w:szCs w:val="22"/>
        </w:rPr>
        <w:t>with</w:t>
      </w:r>
      <w:r w:rsidRPr="00A82CDC">
        <w:rPr>
          <w:rFonts w:ascii="Arial" w:hAnsi="Arial" w:cs="Arial"/>
          <w:spacing w:val="-10"/>
          <w:sz w:val="22"/>
          <w:szCs w:val="22"/>
        </w:rPr>
        <w:t xml:space="preserve"> </w:t>
      </w:r>
      <w:r w:rsidRPr="00A82CDC">
        <w:rPr>
          <w:rFonts w:ascii="Arial" w:hAnsi="Arial" w:cs="Arial"/>
          <w:sz w:val="22"/>
          <w:szCs w:val="22"/>
        </w:rPr>
        <w:t>seven</w:t>
      </w:r>
      <w:r w:rsidRPr="00A82CDC">
        <w:rPr>
          <w:rFonts w:ascii="Arial" w:hAnsi="Arial" w:cs="Arial"/>
          <w:spacing w:val="-11"/>
          <w:sz w:val="22"/>
          <w:szCs w:val="22"/>
        </w:rPr>
        <w:t xml:space="preserve"> </w:t>
      </w:r>
      <w:r w:rsidRPr="00A82CDC">
        <w:rPr>
          <w:rFonts w:ascii="Arial" w:hAnsi="Arial" w:cs="Arial"/>
          <w:sz w:val="22"/>
          <w:szCs w:val="22"/>
        </w:rPr>
        <w:t>mid-altitude</w:t>
      </w:r>
      <w:r w:rsidRPr="00A82CDC">
        <w:rPr>
          <w:rFonts w:ascii="Arial" w:hAnsi="Arial" w:cs="Arial"/>
          <w:spacing w:val="-12"/>
          <w:sz w:val="22"/>
          <w:szCs w:val="22"/>
        </w:rPr>
        <w:t xml:space="preserve"> </w:t>
      </w:r>
      <w:r w:rsidRPr="00A82CDC">
        <w:rPr>
          <w:rFonts w:ascii="Arial" w:hAnsi="Arial" w:cs="Arial"/>
          <w:sz w:val="22"/>
          <w:szCs w:val="22"/>
        </w:rPr>
        <w:t>adapted</w:t>
      </w:r>
      <w:r w:rsidRPr="00A82CDC">
        <w:rPr>
          <w:rFonts w:ascii="Arial" w:hAnsi="Arial" w:cs="Arial"/>
          <w:spacing w:val="-10"/>
          <w:sz w:val="22"/>
          <w:szCs w:val="22"/>
        </w:rPr>
        <w:t xml:space="preserve"> </w:t>
      </w:r>
      <w:r w:rsidRPr="00A82CDC">
        <w:rPr>
          <w:rFonts w:ascii="Arial" w:hAnsi="Arial" w:cs="Arial"/>
          <w:sz w:val="22"/>
          <w:szCs w:val="22"/>
        </w:rPr>
        <w:t>CIMMYT-Zimbabwe</w:t>
      </w:r>
      <w:r w:rsidRPr="00A82CDC">
        <w:rPr>
          <w:rFonts w:ascii="Arial" w:hAnsi="Arial" w:cs="Arial"/>
          <w:spacing w:val="-12"/>
          <w:sz w:val="22"/>
          <w:szCs w:val="22"/>
        </w:rPr>
        <w:t xml:space="preserve"> </w:t>
      </w:r>
      <w:r w:rsidRPr="00A82CDC">
        <w:rPr>
          <w:rFonts w:ascii="Arial" w:hAnsi="Arial" w:cs="Arial"/>
          <w:sz w:val="22"/>
          <w:szCs w:val="22"/>
        </w:rPr>
        <w:t>released</w:t>
      </w:r>
      <w:r w:rsidRPr="00A82CDC">
        <w:rPr>
          <w:rFonts w:ascii="Arial" w:hAnsi="Arial" w:cs="Arial"/>
          <w:spacing w:val="-9"/>
          <w:sz w:val="22"/>
          <w:szCs w:val="22"/>
        </w:rPr>
        <w:t xml:space="preserve"> </w:t>
      </w:r>
      <w:r w:rsidRPr="00A82CDC">
        <w:rPr>
          <w:rFonts w:ascii="Arial" w:hAnsi="Arial" w:cs="Arial"/>
          <w:sz w:val="22"/>
          <w:szCs w:val="22"/>
        </w:rPr>
        <w:t>lines,</w:t>
      </w:r>
      <w:r w:rsidRPr="00A82CDC">
        <w:rPr>
          <w:rFonts w:ascii="Arial" w:hAnsi="Arial" w:cs="Arial"/>
          <w:spacing w:val="-58"/>
          <w:sz w:val="22"/>
          <w:szCs w:val="22"/>
        </w:rPr>
        <w:t xml:space="preserve"> </w:t>
      </w:r>
      <w:r w:rsidRPr="00A82CDC">
        <w:rPr>
          <w:rFonts w:ascii="Arial" w:hAnsi="Arial" w:cs="Arial"/>
          <w:sz w:val="22"/>
          <w:szCs w:val="22"/>
        </w:rPr>
        <w:t>using the North Carolina Design II mating scheme during the 2017 winter season in Zimbabwe.</w:t>
      </w:r>
      <w:r w:rsidRPr="00A82CDC">
        <w:rPr>
          <w:rFonts w:ascii="Arial" w:hAnsi="Arial" w:cs="Arial"/>
          <w:spacing w:val="1"/>
          <w:sz w:val="22"/>
          <w:szCs w:val="22"/>
        </w:rPr>
        <w:t xml:space="preserve"> </w:t>
      </w:r>
      <w:r w:rsidRPr="00A82CDC">
        <w:rPr>
          <w:rFonts w:ascii="Arial" w:hAnsi="Arial" w:cs="Arial"/>
          <w:sz w:val="22"/>
          <w:szCs w:val="22"/>
        </w:rPr>
        <w:t>Exotic and local lines were used as male and female parents respectively. Sixty-one crosses were</w:t>
      </w:r>
      <w:r w:rsidR="005838A5">
        <w:rPr>
          <w:rFonts w:ascii="Arial" w:hAnsi="Arial" w:cs="Arial"/>
          <w:sz w:val="22"/>
          <w:szCs w:val="22"/>
        </w:rPr>
        <w:t xml:space="preserve">  </w:t>
      </w:r>
      <w:r w:rsidRPr="00A82CDC">
        <w:rPr>
          <w:rFonts w:ascii="Arial" w:hAnsi="Arial" w:cs="Arial"/>
          <w:spacing w:val="-57"/>
          <w:sz w:val="22"/>
          <w:szCs w:val="22"/>
        </w:rPr>
        <w:t xml:space="preserve"> </w:t>
      </w:r>
      <w:r w:rsidRPr="00A82CDC">
        <w:rPr>
          <w:rFonts w:ascii="Arial" w:hAnsi="Arial" w:cs="Arial"/>
          <w:sz w:val="22"/>
          <w:szCs w:val="22"/>
        </w:rPr>
        <w:t>developed and they were evaluated alongside three commercial check varieties under five stress</w:t>
      </w:r>
      <w:r w:rsidRPr="00A82CDC">
        <w:rPr>
          <w:rFonts w:ascii="Arial" w:hAnsi="Arial" w:cs="Arial"/>
          <w:spacing w:val="1"/>
          <w:sz w:val="22"/>
          <w:szCs w:val="22"/>
        </w:rPr>
        <w:t xml:space="preserve"> </w:t>
      </w:r>
      <w:r w:rsidR="00783C37">
        <w:rPr>
          <w:rFonts w:ascii="Arial" w:hAnsi="Arial" w:cs="Arial"/>
          <w:sz w:val="22"/>
          <w:szCs w:val="22"/>
        </w:rPr>
        <w:t>and non-stress environments</w:t>
      </w:r>
      <w:r w:rsidRPr="00A82CDC">
        <w:rPr>
          <w:rFonts w:ascii="Arial" w:hAnsi="Arial" w:cs="Arial"/>
          <w:sz w:val="22"/>
          <w:szCs w:val="22"/>
        </w:rPr>
        <w:t xml:space="preserve"> during the 2017-18 summer and winter seasons in Zimbabwe. Line</w:t>
      </w:r>
      <w:r w:rsidRPr="00A82CDC">
        <w:rPr>
          <w:rFonts w:ascii="Arial" w:hAnsi="Arial" w:cs="Arial"/>
          <w:spacing w:val="1"/>
          <w:sz w:val="22"/>
          <w:szCs w:val="22"/>
        </w:rPr>
        <w:t xml:space="preserve"> </w:t>
      </w:r>
      <w:r w:rsidRPr="00A82CDC">
        <w:rPr>
          <w:rFonts w:ascii="Arial" w:hAnsi="Arial" w:cs="Arial"/>
          <w:sz w:val="22"/>
          <w:szCs w:val="22"/>
        </w:rPr>
        <w:t>x Tester analysis of the multi-environ</w:t>
      </w:r>
      <w:r w:rsidR="00F105C1">
        <w:rPr>
          <w:rFonts w:ascii="Arial" w:hAnsi="Arial" w:cs="Arial"/>
          <w:sz w:val="22"/>
          <w:szCs w:val="22"/>
        </w:rPr>
        <w:t>mental trial data detected both</w:t>
      </w:r>
      <w:r w:rsidRPr="00A82CDC">
        <w:rPr>
          <w:rFonts w:ascii="Arial" w:hAnsi="Arial" w:cs="Arial"/>
          <w:sz w:val="22"/>
          <w:szCs w:val="22"/>
        </w:rPr>
        <w:t xml:space="preserve"> significant general (GCA)</w:t>
      </w:r>
      <w:r w:rsidRPr="00A82CDC">
        <w:rPr>
          <w:rFonts w:ascii="Arial" w:hAnsi="Arial" w:cs="Arial"/>
          <w:spacing w:val="1"/>
          <w:sz w:val="22"/>
          <w:szCs w:val="22"/>
        </w:rPr>
        <w:t xml:space="preserve"> </w:t>
      </w:r>
      <w:r w:rsidRPr="00A82CDC">
        <w:rPr>
          <w:rFonts w:ascii="Arial" w:hAnsi="Arial" w:cs="Arial"/>
          <w:sz w:val="22"/>
          <w:szCs w:val="22"/>
        </w:rPr>
        <w:t>and specific combining ability (SCA) effects for grain yield (GY) performance. This depicts the</w:t>
      </w:r>
      <w:r w:rsidRPr="00A82CDC">
        <w:rPr>
          <w:rFonts w:ascii="Arial" w:hAnsi="Arial" w:cs="Arial"/>
          <w:spacing w:val="1"/>
          <w:sz w:val="22"/>
          <w:szCs w:val="22"/>
        </w:rPr>
        <w:t xml:space="preserve"> </w:t>
      </w:r>
      <w:r w:rsidRPr="00A82CDC">
        <w:rPr>
          <w:rFonts w:ascii="Arial" w:hAnsi="Arial" w:cs="Arial"/>
          <w:sz w:val="22"/>
          <w:szCs w:val="22"/>
        </w:rPr>
        <w:t>importance of both additive and do</w:t>
      </w:r>
      <w:r w:rsidR="00F105C1">
        <w:rPr>
          <w:rFonts w:ascii="Arial" w:hAnsi="Arial" w:cs="Arial"/>
          <w:sz w:val="22"/>
          <w:szCs w:val="22"/>
        </w:rPr>
        <w:t>minance</w:t>
      </w:r>
      <w:r w:rsidRPr="00A82CDC">
        <w:rPr>
          <w:rFonts w:ascii="Arial" w:hAnsi="Arial" w:cs="Arial"/>
          <w:sz w:val="22"/>
          <w:szCs w:val="22"/>
        </w:rPr>
        <w:t xml:space="preserve"> gene action </w:t>
      </w:r>
      <w:r w:rsidR="00F105C1">
        <w:rPr>
          <w:rFonts w:ascii="Arial" w:hAnsi="Arial" w:cs="Arial"/>
          <w:sz w:val="22"/>
          <w:szCs w:val="22"/>
        </w:rPr>
        <w:t xml:space="preserve">in the </w:t>
      </w:r>
      <w:r w:rsidRPr="00A82CDC">
        <w:rPr>
          <w:rFonts w:ascii="Arial" w:hAnsi="Arial" w:cs="Arial"/>
          <w:sz w:val="22"/>
          <w:szCs w:val="22"/>
        </w:rPr>
        <w:t>inheritance of yield (Kamara et al.,</w:t>
      </w:r>
      <w:r w:rsidRPr="00A82CDC">
        <w:rPr>
          <w:rFonts w:ascii="Arial" w:hAnsi="Arial" w:cs="Arial"/>
          <w:spacing w:val="-57"/>
          <w:sz w:val="22"/>
          <w:szCs w:val="22"/>
        </w:rPr>
        <w:t xml:space="preserve"> </w:t>
      </w:r>
      <w:r w:rsidRPr="00A82CDC">
        <w:rPr>
          <w:rFonts w:ascii="Arial" w:hAnsi="Arial" w:cs="Arial"/>
          <w:spacing w:val="-1"/>
          <w:sz w:val="22"/>
          <w:szCs w:val="22"/>
        </w:rPr>
        <w:t>2020).</w:t>
      </w:r>
      <w:r w:rsidRPr="00A82CDC">
        <w:rPr>
          <w:rFonts w:ascii="Arial" w:hAnsi="Arial" w:cs="Arial"/>
          <w:spacing w:val="-15"/>
          <w:sz w:val="22"/>
          <w:szCs w:val="22"/>
        </w:rPr>
        <w:t xml:space="preserve"> </w:t>
      </w:r>
      <w:r w:rsidRPr="00A82CDC">
        <w:rPr>
          <w:rFonts w:ascii="Arial" w:hAnsi="Arial" w:cs="Arial"/>
          <w:spacing w:val="-1"/>
          <w:sz w:val="22"/>
          <w:szCs w:val="22"/>
        </w:rPr>
        <w:t>Significant</w:t>
      </w:r>
      <w:r w:rsidRPr="00A82CDC">
        <w:rPr>
          <w:rFonts w:ascii="Arial" w:hAnsi="Arial" w:cs="Arial"/>
          <w:spacing w:val="-14"/>
          <w:sz w:val="22"/>
          <w:szCs w:val="22"/>
        </w:rPr>
        <w:t xml:space="preserve"> </w:t>
      </w:r>
      <w:r w:rsidRPr="00A82CDC">
        <w:rPr>
          <w:rFonts w:ascii="Arial" w:hAnsi="Arial" w:cs="Arial"/>
          <w:spacing w:val="-1"/>
          <w:sz w:val="22"/>
          <w:szCs w:val="22"/>
        </w:rPr>
        <w:t>hybrid</w:t>
      </w:r>
      <w:r w:rsidRPr="00A82CDC">
        <w:rPr>
          <w:rFonts w:ascii="Arial" w:hAnsi="Arial" w:cs="Arial"/>
          <w:spacing w:val="-13"/>
          <w:sz w:val="22"/>
          <w:szCs w:val="22"/>
        </w:rPr>
        <w:t xml:space="preserve"> </w:t>
      </w:r>
      <w:r w:rsidRPr="00A82CDC">
        <w:rPr>
          <w:rFonts w:ascii="Arial" w:hAnsi="Arial" w:cs="Arial"/>
          <w:sz w:val="22"/>
          <w:szCs w:val="22"/>
        </w:rPr>
        <w:t>x</w:t>
      </w:r>
      <w:r w:rsidRPr="00A82CDC">
        <w:rPr>
          <w:rFonts w:ascii="Arial" w:hAnsi="Arial" w:cs="Arial"/>
          <w:spacing w:val="-13"/>
          <w:sz w:val="22"/>
          <w:szCs w:val="22"/>
        </w:rPr>
        <w:t xml:space="preserve"> </w:t>
      </w:r>
      <w:r w:rsidRPr="00A82CDC">
        <w:rPr>
          <w:rFonts w:ascii="Arial" w:hAnsi="Arial" w:cs="Arial"/>
          <w:sz w:val="22"/>
          <w:szCs w:val="22"/>
        </w:rPr>
        <w:t>sites</w:t>
      </w:r>
      <w:r w:rsidRPr="00A82CDC">
        <w:rPr>
          <w:rFonts w:ascii="Arial" w:hAnsi="Arial" w:cs="Arial"/>
          <w:spacing w:val="-14"/>
          <w:sz w:val="22"/>
          <w:szCs w:val="22"/>
        </w:rPr>
        <w:t xml:space="preserve"> </w:t>
      </w:r>
      <w:r w:rsidRPr="00A82CDC">
        <w:rPr>
          <w:rFonts w:ascii="Arial" w:hAnsi="Arial" w:cs="Arial"/>
          <w:sz w:val="22"/>
          <w:szCs w:val="22"/>
        </w:rPr>
        <w:t>interaction</w:t>
      </w:r>
      <w:r w:rsidRPr="00A82CDC">
        <w:rPr>
          <w:rFonts w:ascii="Arial" w:hAnsi="Arial" w:cs="Arial"/>
          <w:spacing w:val="-15"/>
          <w:sz w:val="22"/>
          <w:szCs w:val="22"/>
        </w:rPr>
        <w:t xml:space="preserve"> </w:t>
      </w:r>
      <w:r w:rsidRPr="00A82CDC">
        <w:rPr>
          <w:rFonts w:ascii="Arial" w:hAnsi="Arial" w:cs="Arial"/>
          <w:sz w:val="22"/>
          <w:szCs w:val="22"/>
        </w:rPr>
        <w:t>effects</w:t>
      </w:r>
      <w:r w:rsidRPr="00A82CDC">
        <w:rPr>
          <w:rFonts w:ascii="Arial" w:hAnsi="Arial" w:cs="Arial"/>
          <w:spacing w:val="-12"/>
          <w:sz w:val="22"/>
          <w:szCs w:val="22"/>
        </w:rPr>
        <w:t xml:space="preserve"> </w:t>
      </w:r>
      <w:r w:rsidRPr="00A82CDC">
        <w:rPr>
          <w:rFonts w:ascii="Arial" w:hAnsi="Arial" w:cs="Arial"/>
          <w:sz w:val="22"/>
          <w:szCs w:val="22"/>
        </w:rPr>
        <w:t>on</w:t>
      </w:r>
      <w:r w:rsidRPr="00A82CDC">
        <w:rPr>
          <w:rFonts w:ascii="Arial" w:hAnsi="Arial" w:cs="Arial"/>
          <w:spacing w:val="-14"/>
          <w:sz w:val="22"/>
          <w:szCs w:val="22"/>
        </w:rPr>
        <w:t xml:space="preserve"> </w:t>
      </w:r>
      <w:r w:rsidRPr="00A82CDC">
        <w:rPr>
          <w:rFonts w:ascii="Arial" w:hAnsi="Arial" w:cs="Arial"/>
          <w:sz w:val="22"/>
          <w:szCs w:val="22"/>
        </w:rPr>
        <w:t>GY</w:t>
      </w:r>
      <w:r w:rsidRPr="00A82CDC">
        <w:rPr>
          <w:rFonts w:ascii="Arial" w:hAnsi="Arial" w:cs="Arial"/>
          <w:spacing w:val="-16"/>
          <w:sz w:val="22"/>
          <w:szCs w:val="22"/>
        </w:rPr>
        <w:t xml:space="preserve"> </w:t>
      </w:r>
      <w:r w:rsidRPr="00A82CDC">
        <w:rPr>
          <w:rFonts w:ascii="Arial" w:hAnsi="Arial" w:cs="Arial"/>
          <w:sz w:val="22"/>
          <w:szCs w:val="22"/>
        </w:rPr>
        <w:t>performance</w:t>
      </w:r>
      <w:r w:rsidRPr="00A82CDC">
        <w:rPr>
          <w:rFonts w:ascii="Arial" w:hAnsi="Arial" w:cs="Arial"/>
          <w:spacing w:val="-16"/>
          <w:sz w:val="22"/>
          <w:szCs w:val="22"/>
        </w:rPr>
        <w:t xml:space="preserve"> </w:t>
      </w:r>
      <w:r w:rsidRPr="00A82CDC">
        <w:rPr>
          <w:rFonts w:ascii="Arial" w:hAnsi="Arial" w:cs="Arial"/>
          <w:sz w:val="22"/>
          <w:szCs w:val="22"/>
        </w:rPr>
        <w:t>were</w:t>
      </w:r>
      <w:r w:rsidRPr="00A82CDC">
        <w:rPr>
          <w:rFonts w:ascii="Arial" w:hAnsi="Arial" w:cs="Arial"/>
          <w:spacing w:val="-13"/>
          <w:sz w:val="22"/>
          <w:szCs w:val="22"/>
        </w:rPr>
        <w:t xml:space="preserve"> </w:t>
      </w:r>
      <w:r w:rsidRPr="00A82CDC">
        <w:rPr>
          <w:rFonts w:ascii="Arial" w:hAnsi="Arial" w:cs="Arial"/>
          <w:sz w:val="22"/>
          <w:szCs w:val="22"/>
        </w:rPr>
        <w:t>also</w:t>
      </w:r>
      <w:r w:rsidRPr="00A82CDC">
        <w:rPr>
          <w:rFonts w:ascii="Arial" w:hAnsi="Arial" w:cs="Arial"/>
          <w:spacing w:val="-14"/>
          <w:sz w:val="22"/>
          <w:szCs w:val="22"/>
        </w:rPr>
        <w:t xml:space="preserve"> </w:t>
      </w:r>
      <w:r w:rsidRPr="00A82CDC">
        <w:rPr>
          <w:rFonts w:ascii="Arial" w:hAnsi="Arial" w:cs="Arial"/>
          <w:sz w:val="22"/>
          <w:szCs w:val="22"/>
        </w:rPr>
        <w:t>identified.</w:t>
      </w:r>
      <w:r w:rsidRPr="00A82CDC">
        <w:rPr>
          <w:rFonts w:ascii="Arial" w:hAnsi="Arial" w:cs="Arial"/>
          <w:spacing w:val="-15"/>
          <w:sz w:val="22"/>
          <w:szCs w:val="22"/>
        </w:rPr>
        <w:t xml:space="preserve"> </w:t>
      </w:r>
      <w:r w:rsidRPr="00A82CDC">
        <w:rPr>
          <w:rFonts w:ascii="Arial" w:hAnsi="Arial" w:cs="Arial"/>
          <w:sz w:val="22"/>
          <w:szCs w:val="22"/>
        </w:rPr>
        <w:t>Exotic</w:t>
      </w:r>
      <w:r w:rsidRPr="00A82CDC">
        <w:rPr>
          <w:rFonts w:ascii="Arial" w:hAnsi="Arial" w:cs="Arial"/>
          <w:spacing w:val="-57"/>
          <w:sz w:val="22"/>
          <w:szCs w:val="22"/>
        </w:rPr>
        <w:t xml:space="preserve"> </w:t>
      </w:r>
      <w:r w:rsidRPr="00A82CDC">
        <w:rPr>
          <w:rFonts w:ascii="Arial" w:hAnsi="Arial" w:cs="Arial"/>
          <w:sz w:val="22"/>
          <w:szCs w:val="22"/>
        </w:rPr>
        <w:lastRenderedPageBreak/>
        <w:t>lines with the highest GCA effects for GY were identified as CAL1440 and CAL14138 whilst</w:t>
      </w:r>
      <w:r w:rsidRPr="00A82CDC">
        <w:rPr>
          <w:rFonts w:ascii="Arial" w:hAnsi="Arial" w:cs="Arial"/>
          <w:spacing w:val="1"/>
          <w:sz w:val="22"/>
          <w:szCs w:val="22"/>
        </w:rPr>
        <w:t xml:space="preserve"> </w:t>
      </w:r>
      <w:r w:rsidRPr="00A82CDC">
        <w:rPr>
          <w:rFonts w:ascii="Arial" w:hAnsi="Arial" w:cs="Arial"/>
          <w:sz w:val="22"/>
          <w:szCs w:val="22"/>
        </w:rPr>
        <w:t>CIMMYT-Zimbabwe</w:t>
      </w:r>
      <w:r w:rsidRPr="00A82CDC">
        <w:rPr>
          <w:rFonts w:ascii="Arial" w:hAnsi="Arial" w:cs="Arial"/>
          <w:spacing w:val="-12"/>
          <w:sz w:val="22"/>
          <w:szCs w:val="22"/>
        </w:rPr>
        <w:t xml:space="preserve"> </w:t>
      </w:r>
      <w:r w:rsidRPr="00A82CDC">
        <w:rPr>
          <w:rFonts w:ascii="Arial" w:hAnsi="Arial" w:cs="Arial"/>
          <w:sz w:val="22"/>
          <w:szCs w:val="22"/>
        </w:rPr>
        <w:t>lines</w:t>
      </w:r>
      <w:r w:rsidRPr="00A82CDC">
        <w:rPr>
          <w:rFonts w:ascii="Arial" w:hAnsi="Arial" w:cs="Arial"/>
          <w:spacing w:val="-9"/>
          <w:sz w:val="22"/>
          <w:szCs w:val="22"/>
        </w:rPr>
        <w:t xml:space="preserve"> </w:t>
      </w:r>
      <w:r w:rsidRPr="00A82CDC">
        <w:rPr>
          <w:rFonts w:ascii="Arial" w:hAnsi="Arial" w:cs="Arial"/>
          <w:sz w:val="22"/>
          <w:szCs w:val="22"/>
        </w:rPr>
        <w:t>that</w:t>
      </w:r>
      <w:r w:rsidRPr="00A82CDC">
        <w:rPr>
          <w:rFonts w:ascii="Arial" w:hAnsi="Arial" w:cs="Arial"/>
          <w:spacing w:val="-10"/>
          <w:sz w:val="22"/>
          <w:szCs w:val="22"/>
        </w:rPr>
        <w:t xml:space="preserve"> </w:t>
      </w:r>
      <w:r w:rsidRPr="00A82CDC">
        <w:rPr>
          <w:rFonts w:ascii="Arial" w:hAnsi="Arial" w:cs="Arial"/>
          <w:sz w:val="22"/>
          <w:szCs w:val="22"/>
        </w:rPr>
        <w:t>showed</w:t>
      </w:r>
      <w:r w:rsidRPr="00A82CDC">
        <w:rPr>
          <w:rFonts w:ascii="Arial" w:hAnsi="Arial" w:cs="Arial"/>
          <w:spacing w:val="-10"/>
          <w:sz w:val="22"/>
          <w:szCs w:val="22"/>
        </w:rPr>
        <w:t xml:space="preserve"> </w:t>
      </w:r>
      <w:r w:rsidRPr="00A82CDC">
        <w:rPr>
          <w:rFonts w:ascii="Arial" w:hAnsi="Arial" w:cs="Arial"/>
          <w:sz w:val="22"/>
          <w:szCs w:val="22"/>
        </w:rPr>
        <w:t>highest</w:t>
      </w:r>
      <w:r w:rsidRPr="00A82CDC">
        <w:rPr>
          <w:rFonts w:ascii="Arial" w:hAnsi="Arial" w:cs="Arial"/>
          <w:spacing w:val="-9"/>
          <w:sz w:val="22"/>
          <w:szCs w:val="22"/>
        </w:rPr>
        <w:t xml:space="preserve"> </w:t>
      </w:r>
      <w:r w:rsidRPr="00A82CDC">
        <w:rPr>
          <w:rFonts w:ascii="Arial" w:hAnsi="Arial" w:cs="Arial"/>
          <w:sz w:val="22"/>
          <w:szCs w:val="22"/>
        </w:rPr>
        <w:t>GCA</w:t>
      </w:r>
      <w:r w:rsidRPr="00A82CDC">
        <w:rPr>
          <w:rFonts w:ascii="Arial" w:hAnsi="Arial" w:cs="Arial"/>
          <w:spacing w:val="-10"/>
          <w:sz w:val="22"/>
          <w:szCs w:val="22"/>
        </w:rPr>
        <w:t xml:space="preserve"> </w:t>
      </w:r>
      <w:r w:rsidRPr="00A82CDC">
        <w:rPr>
          <w:rFonts w:ascii="Arial" w:hAnsi="Arial" w:cs="Arial"/>
          <w:sz w:val="22"/>
          <w:szCs w:val="22"/>
        </w:rPr>
        <w:t>effects</w:t>
      </w:r>
      <w:r w:rsidRPr="00A82CDC">
        <w:rPr>
          <w:rFonts w:ascii="Arial" w:hAnsi="Arial" w:cs="Arial"/>
          <w:spacing w:val="-9"/>
          <w:sz w:val="22"/>
          <w:szCs w:val="22"/>
        </w:rPr>
        <w:t xml:space="preserve"> </w:t>
      </w:r>
      <w:r w:rsidRPr="00A82CDC">
        <w:rPr>
          <w:rFonts w:ascii="Arial" w:hAnsi="Arial" w:cs="Arial"/>
          <w:sz w:val="22"/>
          <w:szCs w:val="22"/>
        </w:rPr>
        <w:t>for</w:t>
      </w:r>
      <w:r w:rsidRPr="00A82CDC">
        <w:rPr>
          <w:rFonts w:ascii="Arial" w:hAnsi="Arial" w:cs="Arial"/>
          <w:spacing w:val="-11"/>
          <w:sz w:val="22"/>
          <w:szCs w:val="22"/>
        </w:rPr>
        <w:t xml:space="preserve"> </w:t>
      </w:r>
      <w:r w:rsidRPr="00A82CDC">
        <w:rPr>
          <w:rFonts w:ascii="Arial" w:hAnsi="Arial" w:cs="Arial"/>
          <w:sz w:val="22"/>
          <w:szCs w:val="22"/>
        </w:rPr>
        <w:t>GY</w:t>
      </w:r>
      <w:r w:rsidRPr="00A82CDC">
        <w:rPr>
          <w:rFonts w:ascii="Arial" w:hAnsi="Arial" w:cs="Arial"/>
          <w:spacing w:val="-10"/>
          <w:sz w:val="22"/>
          <w:szCs w:val="22"/>
        </w:rPr>
        <w:t xml:space="preserve"> </w:t>
      </w:r>
      <w:r w:rsidRPr="00A82CDC">
        <w:rPr>
          <w:rFonts w:ascii="Arial" w:hAnsi="Arial" w:cs="Arial"/>
          <w:sz w:val="22"/>
          <w:szCs w:val="22"/>
        </w:rPr>
        <w:t>were</w:t>
      </w:r>
      <w:r w:rsidRPr="00A82CDC">
        <w:rPr>
          <w:rFonts w:ascii="Arial" w:hAnsi="Arial" w:cs="Arial"/>
          <w:spacing w:val="-9"/>
          <w:sz w:val="22"/>
          <w:szCs w:val="22"/>
        </w:rPr>
        <w:t xml:space="preserve"> </w:t>
      </w:r>
      <w:r w:rsidRPr="00A82CDC">
        <w:rPr>
          <w:rFonts w:ascii="Arial" w:hAnsi="Arial" w:cs="Arial"/>
          <w:sz w:val="22"/>
          <w:szCs w:val="22"/>
        </w:rPr>
        <w:t>CML566</w:t>
      </w:r>
      <w:r w:rsidRPr="00A82CDC">
        <w:rPr>
          <w:rFonts w:ascii="Arial" w:hAnsi="Arial" w:cs="Arial"/>
          <w:spacing w:val="-10"/>
          <w:sz w:val="22"/>
          <w:szCs w:val="22"/>
        </w:rPr>
        <w:t xml:space="preserve"> </w:t>
      </w:r>
      <w:r w:rsidRPr="00A82CDC">
        <w:rPr>
          <w:rFonts w:ascii="Arial" w:hAnsi="Arial" w:cs="Arial"/>
          <w:sz w:val="22"/>
          <w:szCs w:val="22"/>
        </w:rPr>
        <w:t>and</w:t>
      </w:r>
      <w:r w:rsidRPr="00A82CDC">
        <w:rPr>
          <w:rFonts w:ascii="Arial" w:hAnsi="Arial" w:cs="Arial"/>
          <w:spacing w:val="-10"/>
          <w:sz w:val="22"/>
          <w:szCs w:val="22"/>
        </w:rPr>
        <w:t xml:space="preserve"> </w:t>
      </w:r>
      <w:r w:rsidRPr="00A82CDC">
        <w:rPr>
          <w:rFonts w:ascii="Arial" w:hAnsi="Arial" w:cs="Arial"/>
          <w:sz w:val="22"/>
          <w:szCs w:val="22"/>
        </w:rPr>
        <w:t>CML571.</w:t>
      </w:r>
      <w:r w:rsidRPr="00A82CDC">
        <w:rPr>
          <w:rFonts w:ascii="Arial" w:hAnsi="Arial" w:cs="Arial"/>
          <w:spacing w:val="-58"/>
          <w:sz w:val="22"/>
          <w:szCs w:val="22"/>
        </w:rPr>
        <w:t xml:space="preserve"> </w:t>
      </w:r>
      <w:r w:rsidR="00F105C1">
        <w:rPr>
          <w:rFonts w:ascii="Arial" w:hAnsi="Arial" w:cs="Arial"/>
          <w:sz w:val="22"/>
          <w:szCs w:val="22"/>
        </w:rPr>
        <w:t>The best combiner</w:t>
      </w:r>
      <w:r w:rsidRPr="00A82CDC">
        <w:rPr>
          <w:rFonts w:ascii="Arial" w:hAnsi="Arial" w:cs="Arial"/>
          <w:sz w:val="22"/>
          <w:szCs w:val="22"/>
        </w:rPr>
        <w:t xml:space="preserve"> was observed as the cross between CML566 and CAL14140. Interestingly,</w:t>
      </w:r>
      <w:r w:rsidRPr="00A82CDC">
        <w:rPr>
          <w:rFonts w:ascii="Arial" w:hAnsi="Arial" w:cs="Arial"/>
          <w:spacing w:val="1"/>
          <w:sz w:val="22"/>
          <w:szCs w:val="22"/>
        </w:rPr>
        <w:t xml:space="preserve"> </w:t>
      </w:r>
      <w:r w:rsidRPr="00A82CDC">
        <w:rPr>
          <w:rFonts w:ascii="Arial" w:hAnsi="Arial" w:cs="Arial"/>
          <w:sz w:val="22"/>
          <w:szCs w:val="22"/>
        </w:rPr>
        <w:t>most</w:t>
      </w:r>
      <w:r w:rsidRPr="00A82CDC">
        <w:rPr>
          <w:rFonts w:ascii="Arial" w:hAnsi="Arial" w:cs="Arial"/>
          <w:spacing w:val="-3"/>
          <w:sz w:val="22"/>
          <w:szCs w:val="22"/>
        </w:rPr>
        <w:t xml:space="preserve"> </w:t>
      </w:r>
      <w:r w:rsidRPr="00A82CDC">
        <w:rPr>
          <w:rFonts w:ascii="Arial" w:hAnsi="Arial" w:cs="Arial"/>
          <w:sz w:val="22"/>
          <w:szCs w:val="22"/>
        </w:rPr>
        <w:t>of</w:t>
      </w:r>
      <w:r w:rsidRPr="00A82CDC">
        <w:rPr>
          <w:rFonts w:ascii="Arial" w:hAnsi="Arial" w:cs="Arial"/>
          <w:spacing w:val="-4"/>
          <w:sz w:val="22"/>
          <w:szCs w:val="22"/>
        </w:rPr>
        <w:t xml:space="preserve"> </w:t>
      </w:r>
      <w:r w:rsidRPr="00A82CDC">
        <w:rPr>
          <w:rFonts w:ascii="Arial" w:hAnsi="Arial" w:cs="Arial"/>
          <w:sz w:val="22"/>
          <w:szCs w:val="22"/>
        </w:rPr>
        <w:t>the</w:t>
      </w:r>
      <w:r w:rsidRPr="00A82CDC">
        <w:rPr>
          <w:rFonts w:ascii="Arial" w:hAnsi="Arial" w:cs="Arial"/>
          <w:spacing w:val="-4"/>
          <w:sz w:val="22"/>
          <w:szCs w:val="22"/>
        </w:rPr>
        <w:t xml:space="preserve"> </w:t>
      </w:r>
      <w:r w:rsidRPr="00A82CDC">
        <w:rPr>
          <w:rFonts w:ascii="Arial" w:hAnsi="Arial" w:cs="Arial"/>
          <w:sz w:val="22"/>
          <w:szCs w:val="22"/>
        </w:rPr>
        <w:t>selected</w:t>
      </w:r>
      <w:r w:rsidRPr="00A82CDC">
        <w:rPr>
          <w:rFonts w:ascii="Arial" w:hAnsi="Arial" w:cs="Arial"/>
          <w:spacing w:val="-1"/>
          <w:sz w:val="22"/>
          <w:szCs w:val="22"/>
        </w:rPr>
        <w:t xml:space="preserve"> </w:t>
      </w:r>
      <w:r w:rsidRPr="00A82CDC">
        <w:rPr>
          <w:rFonts w:ascii="Arial" w:hAnsi="Arial" w:cs="Arial"/>
          <w:sz w:val="22"/>
          <w:szCs w:val="22"/>
        </w:rPr>
        <w:t>high yielding</w:t>
      </w:r>
      <w:r w:rsidRPr="00A82CDC">
        <w:rPr>
          <w:rFonts w:ascii="Arial" w:hAnsi="Arial" w:cs="Arial"/>
          <w:spacing w:val="-4"/>
          <w:sz w:val="22"/>
          <w:szCs w:val="22"/>
        </w:rPr>
        <w:t xml:space="preserve"> </w:t>
      </w:r>
      <w:r w:rsidRPr="00A82CDC">
        <w:rPr>
          <w:rFonts w:ascii="Arial" w:hAnsi="Arial" w:cs="Arial"/>
          <w:sz w:val="22"/>
          <w:szCs w:val="22"/>
        </w:rPr>
        <w:t>F1s</w:t>
      </w:r>
      <w:r w:rsidRPr="00A82CDC">
        <w:rPr>
          <w:rFonts w:ascii="Arial" w:hAnsi="Arial" w:cs="Arial"/>
          <w:spacing w:val="-3"/>
          <w:sz w:val="22"/>
          <w:szCs w:val="22"/>
        </w:rPr>
        <w:t xml:space="preserve"> </w:t>
      </w:r>
      <w:r w:rsidRPr="00A82CDC">
        <w:rPr>
          <w:rFonts w:ascii="Arial" w:hAnsi="Arial" w:cs="Arial"/>
          <w:sz w:val="22"/>
          <w:szCs w:val="22"/>
        </w:rPr>
        <w:t>within</w:t>
      </w:r>
      <w:r w:rsidRPr="00A82CDC">
        <w:rPr>
          <w:rFonts w:ascii="Arial" w:hAnsi="Arial" w:cs="Arial"/>
          <w:spacing w:val="-4"/>
          <w:sz w:val="22"/>
          <w:szCs w:val="22"/>
        </w:rPr>
        <w:t xml:space="preserve"> </w:t>
      </w:r>
      <w:r w:rsidRPr="00A82CDC">
        <w:rPr>
          <w:rFonts w:ascii="Arial" w:hAnsi="Arial" w:cs="Arial"/>
          <w:sz w:val="22"/>
          <w:szCs w:val="22"/>
        </w:rPr>
        <w:t>specific</w:t>
      </w:r>
      <w:r w:rsidRPr="00A82CDC">
        <w:rPr>
          <w:rFonts w:ascii="Arial" w:hAnsi="Arial" w:cs="Arial"/>
          <w:spacing w:val="-4"/>
          <w:sz w:val="22"/>
          <w:szCs w:val="22"/>
        </w:rPr>
        <w:t xml:space="preserve"> </w:t>
      </w:r>
      <w:r w:rsidRPr="00A82CDC">
        <w:rPr>
          <w:rFonts w:ascii="Arial" w:hAnsi="Arial" w:cs="Arial"/>
          <w:sz w:val="22"/>
          <w:szCs w:val="22"/>
        </w:rPr>
        <w:t>management regimes</w:t>
      </w:r>
      <w:r w:rsidRPr="00A82CDC">
        <w:rPr>
          <w:rFonts w:ascii="Arial" w:hAnsi="Arial" w:cs="Arial"/>
          <w:spacing w:val="-1"/>
          <w:sz w:val="22"/>
          <w:szCs w:val="22"/>
        </w:rPr>
        <w:t xml:space="preserve"> </w:t>
      </w:r>
      <w:r w:rsidRPr="00A82CDC">
        <w:rPr>
          <w:rFonts w:ascii="Arial" w:hAnsi="Arial" w:cs="Arial"/>
          <w:sz w:val="22"/>
          <w:szCs w:val="22"/>
        </w:rPr>
        <w:t>showed</w:t>
      </w:r>
      <w:r w:rsidRPr="00A82CDC">
        <w:rPr>
          <w:rFonts w:ascii="Arial" w:hAnsi="Arial" w:cs="Arial"/>
          <w:spacing w:val="-3"/>
          <w:sz w:val="22"/>
          <w:szCs w:val="22"/>
        </w:rPr>
        <w:t xml:space="preserve"> </w:t>
      </w:r>
      <w:r w:rsidRPr="00A82CDC">
        <w:rPr>
          <w:rFonts w:ascii="Arial" w:hAnsi="Arial" w:cs="Arial"/>
          <w:sz w:val="22"/>
          <w:szCs w:val="22"/>
        </w:rPr>
        <w:t>superiority</w:t>
      </w:r>
      <w:r w:rsidRPr="00A82CDC">
        <w:rPr>
          <w:rFonts w:ascii="Arial" w:hAnsi="Arial" w:cs="Arial"/>
          <w:spacing w:val="-9"/>
          <w:sz w:val="22"/>
          <w:szCs w:val="22"/>
        </w:rPr>
        <w:t xml:space="preserve"> </w:t>
      </w:r>
      <w:r w:rsidRPr="00A82CDC">
        <w:rPr>
          <w:rFonts w:ascii="Arial" w:hAnsi="Arial" w:cs="Arial"/>
          <w:sz w:val="22"/>
          <w:szCs w:val="22"/>
        </w:rPr>
        <w:t>to the</w:t>
      </w:r>
      <w:r w:rsidRPr="00A82CDC">
        <w:rPr>
          <w:rFonts w:ascii="Arial" w:hAnsi="Arial" w:cs="Arial"/>
          <w:spacing w:val="-11"/>
          <w:sz w:val="22"/>
          <w:szCs w:val="22"/>
        </w:rPr>
        <w:t xml:space="preserve"> </w:t>
      </w:r>
      <w:r w:rsidRPr="00A82CDC">
        <w:rPr>
          <w:rFonts w:ascii="Arial" w:hAnsi="Arial" w:cs="Arial"/>
          <w:sz w:val="22"/>
          <w:szCs w:val="22"/>
        </w:rPr>
        <w:t>best</w:t>
      </w:r>
      <w:r w:rsidRPr="00A82CDC">
        <w:rPr>
          <w:rFonts w:ascii="Arial" w:hAnsi="Arial" w:cs="Arial"/>
          <w:spacing w:val="-9"/>
          <w:sz w:val="22"/>
          <w:szCs w:val="22"/>
        </w:rPr>
        <w:t xml:space="preserve"> </w:t>
      </w:r>
      <w:r w:rsidRPr="00A82CDC">
        <w:rPr>
          <w:rFonts w:ascii="Arial" w:hAnsi="Arial" w:cs="Arial"/>
          <w:sz w:val="22"/>
          <w:szCs w:val="22"/>
        </w:rPr>
        <w:t>commercial</w:t>
      </w:r>
      <w:r w:rsidRPr="00A82CDC">
        <w:rPr>
          <w:rFonts w:ascii="Arial" w:hAnsi="Arial" w:cs="Arial"/>
          <w:spacing w:val="-10"/>
          <w:sz w:val="22"/>
          <w:szCs w:val="22"/>
        </w:rPr>
        <w:t xml:space="preserve"> </w:t>
      </w:r>
      <w:r w:rsidRPr="00A82CDC">
        <w:rPr>
          <w:rFonts w:ascii="Arial" w:hAnsi="Arial" w:cs="Arial"/>
          <w:sz w:val="22"/>
          <w:szCs w:val="22"/>
        </w:rPr>
        <w:t>checks,</w:t>
      </w:r>
      <w:r w:rsidRPr="00A82CDC">
        <w:rPr>
          <w:rFonts w:ascii="Arial" w:hAnsi="Arial" w:cs="Arial"/>
          <w:spacing w:val="-10"/>
          <w:sz w:val="22"/>
          <w:szCs w:val="22"/>
        </w:rPr>
        <w:t xml:space="preserve"> </w:t>
      </w:r>
      <w:r w:rsidRPr="00A82CDC">
        <w:rPr>
          <w:rFonts w:ascii="Arial" w:hAnsi="Arial" w:cs="Arial"/>
          <w:sz w:val="22"/>
          <w:szCs w:val="22"/>
        </w:rPr>
        <w:t>particularly</w:t>
      </w:r>
      <w:r w:rsidRPr="00A82CDC">
        <w:rPr>
          <w:rFonts w:ascii="Arial" w:hAnsi="Arial" w:cs="Arial"/>
          <w:spacing w:val="-15"/>
          <w:sz w:val="22"/>
          <w:szCs w:val="22"/>
        </w:rPr>
        <w:t xml:space="preserve"> </w:t>
      </w:r>
      <w:r w:rsidRPr="00A82CDC">
        <w:rPr>
          <w:rFonts w:ascii="Arial" w:hAnsi="Arial" w:cs="Arial"/>
          <w:sz w:val="22"/>
          <w:szCs w:val="22"/>
        </w:rPr>
        <w:t>under</w:t>
      </w:r>
      <w:r w:rsidRPr="00A82CDC">
        <w:rPr>
          <w:rFonts w:ascii="Arial" w:hAnsi="Arial" w:cs="Arial"/>
          <w:spacing w:val="-11"/>
          <w:sz w:val="22"/>
          <w:szCs w:val="22"/>
        </w:rPr>
        <w:t xml:space="preserve"> </w:t>
      </w:r>
      <w:r w:rsidRPr="00A82CDC">
        <w:rPr>
          <w:rFonts w:ascii="Arial" w:hAnsi="Arial" w:cs="Arial"/>
          <w:sz w:val="22"/>
          <w:szCs w:val="22"/>
        </w:rPr>
        <w:t>heat</w:t>
      </w:r>
      <w:r w:rsidRPr="00A82CDC">
        <w:rPr>
          <w:rFonts w:ascii="Arial" w:hAnsi="Arial" w:cs="Arial"/>
          <w:spacing w:val="-10"/>
          <w:sz w:val="22"/>
          <w:szCs w:val="22"/>
        </w:rPr>
        <w:t xml:space="preserve"> </w:t>
      </w:r>
      <w:r w:rsidRPr="00A82CDC">
        <w:rPr>
          <w:rFonts w:ascii="Arial" w:hAnsi="Arial" w:cs="Arial"/>
          <w:sz w:val="22"/>
          <w:szCs w:val="22"/>
        </w:rPr>
        <w:t>and</w:t>
      </w:r>
      <w:r w:rsidRPr="00A82CDC">
        <w:rPr>
          <w:rFonts w:ascii="Arial" w:hAnsi="Arial" w:cs="Arial"/>
          <w:spacing w:val="-9"/>
          <w:sz w:val="22"/>
          <w:szCs w:val="22"/>
        </w:rPr>
        <w:t xml:space="preserve"> </w:t>
      </w:r>
      <w:r w:rsidRPr="00A82CDC">
        <w:rPr>
          <w:rFonts w:ascii="Arial" w:hAnsi="Arial" w:cs="Arial"/>
          <w:sz w:val="22"/>
          <w:szCs w:val="22"/>
        </w:rPr>
        <w:t>random</w:t>
      </w:r>
      <w:r w:rsidRPr="00A82CDC">
        <w:rPr>
          <w:rFonts w:ascii="Arial" w:hAnsi="Arial" w:cs="Arial"/>
          <w:spacing w:val="-10"/>
          <w:sz w:val="22"/>
          <w:szCs w:val="22"/>
        </w:rPr>
        <w:t xml:space="preserve"> </w:t>
      </w:r>
      <w:r w:rsidRPr="00A82CDC">
        <w:rPr>
          <w:rFonts w:ascii="Arial" w:hAnsi="Arial" w:cs="Arial"/>
          <w:sz w:val="22"/>
          <w:szCs w:val="22"/>
        </w:rPr>
        <w:t>drought</w:t>
      </w:r>
      <w:r w:rsidRPr="00A82CDC">
        <w:rPr>
          <w:rFonts w:ascii="Arial" w:hAnsi="Arial" w:cs="Arial"/>
          <w:spacing w:val="-10"/>
          <w:sz w:val="22"/>
          <w:szCs w:val="22"/>
        </w:rPr>
        <w:t xml:space="preserve"> </w:t>
      </w:r>
      <w:r w:rsidRPr="00A82CDC">
        <w:rPr>
          <w:rFonts w:ascii="Arial" w:hAnsi="Arial" w:cs="Arial"/>
          <w:sz w:val="22"/>
          <w:szCs w:val="22"/>
        </w:rPr>
        <w:t>stress</w:t>
      </w:r>
      <w:r w:rsidRPr="00A82CDC">
        <w:rPr>
          <w:rFonts w:ascii="Arial" w:hAnsi="Arial" w:cs="Arial"/>
          <w:spacing w:val="-10"/>
          <w:sz w:val="22"/>
          <w:szCs w:val="22"/>
        </w:rPr>
        <w:t xml:space="preserve"> </w:t>
      </w:r>
      <w:r w:rsidRPr="00A82CDC">
        <w:rPr>
          <w:rFonts w:ascii="Arial" w:hAnsi="Arial" w:cs="Arial"/>
          <w:sz w:val="22"/>
          <w:szCs w:val="22"/>
        </w:rPr>
        <w:t>conditions</w:t>
      </w:r>
      <w:r w:rsidRPr="00A82CDC">
        <w:rPr>
          <w:rFonts w:ascii="Arial" w:hAnsi="Arial" w:cs="Arial"/>
          <w:spacing w:val="-9"/>
          <w:sz w:val="22"/>
          <w:szCs w:val="22"/>
        </w:rPr>
        <w:t xml:space="preserve"> </w:t>
      </w:r>
      <w:r w:rsidRPr="00A82CDC">
        <w:rPr>
          <w:rFonts w:ascii="Arial" w:hAnsi="Arial" w:cs="Arial"/>
          <w:sz w:val="22"/>
          <w:szCs w:val="22"/>
        </w:rPr>
        <w:t>and</w:t>
      </w:r>
      <w:r w:rsidRPr="00A82CDC">
        <w:rPr>
          <w:rFonts w:ascii="Arial" w:hAnsi="Arial" w:cs="Arial"/>
          <w:spacing w:val="-10"/>
          <w:sz w:val="22"/>
          <w:szCs w:val="22"/>
        </w:rPr>
        <w:t xml:space="preserve"> </w:t>
      </w:r>
      <w:r w:rsidR="00F105C1">
        <w:rPr>
          <w:rFonts w:ascii="Arial" w:hAnsi="Arial" w:cs="Arial"/>
          <w:spacing w:val="-10"/>
          <w:sz w:val="22"/>
          <w:szCs w:val="22"/>
        </w:rPr>
        <w:t xml:space="preserve">they also </w:t>
      </w:r>
      <w:r w:rsidRPr="00A82CDC">
        <w:rPr>
          <w:rFonts w:ascii="Arial" w:hAnsi="Arial" w:cs="Arial"/>
          <w:sz w:val="22"/>
          <w:szCs w:val="22"/>
        </w:rPr>
        <w:t>showed wide adaptation to diverse management conditions. Overall, data revealed immense</w:t>
      </w:r>
      <w:r w:rsidRPr="00A82CDC">
        <w:rPr>
          <w:rFonts w:ascii="Arial" w:hAnsi="Arial" w:cs="Arial"/>
          <w:spacing w:val="1"/>
          <w:sz w:val="22"/>
          <w:szCs w:val="22"/>
        </w:rPr>
        <w:t xml:space="preserve"> </w:t>
      </w:r>
      <w:r w:rsidRPr="00A82CDC">
        <w:rPr>
          <w:rFonts w:ascii="Arial" w:hAnsi="Arial" w:cs="Arial"/>
          <w:sz w:val="22"/>
          <w:szCs w:val="22"/>
        </w:rPr>
        <w:t>potential of Indian heat tolerance donor lines in improving abiotic stress adaptation of maize in</w:t>
      </w:r>
      <w:r w:rsidRPr="00A82CDC">
        <w:rPr>
          <w:rFonts w:ascii="Arial" w:hAnsi="Arial" w:cs="Arial"/>
          <w:spacing w:val="1"/>
          <w:sz w:val="22"/>
          <w:szCs w:val="22"/>
        </w:rPr>
        <w:t xml:space="preserve"> </w:t>
      </w:r>
      <w:r w:rsidRPr="00A82CDC">
        <w:rPr>
          <w:rFonts w:ascii="Arial" w:hAnsi="Arial" w:cs="Arial"/>
          <w:sz w:val="22"/>
          <w:szCs w:val="22"/>
        </w:rPr>
        <w:t>SSA.</w:t>
      </w:r>
    </w:p>
    <w:p w:rsidR="007A44F7" w:rsidRPr="00A82CDC" w:rsidRDefault="007A44F7" w:rsidP="007A44F7">
      <w:pPr>
        <w:pStyle w:val="BodyText"/>
        <w:spacing w:line="276" w:lineRule="auto"/>
        <w:ind w:left="160" w:right="115" w:firstLine="62"/>
        <w:jc w:val="center"/>
        <w:rPr>
          <w:rFonts w:ascii="Arial" w:hAnsi="Arial" w:cs="Arial"/>
          <w:sz w:val="22"/>
          <w:szCs w:val="22"/>
        </w:rPr>
      </w:pPr>
      <w:r>
        <w:rPr>
          <w:noProof/>
          <w:lang w:val="en-ZW" w:eastAsia="en-ZW"/>
        </w:rPr>
        <w:drawing>
          <wp:inline distT="0" distB="0" distL="0" distR="0" wp14:anchorId="51B6D306" wp14:editId="6DCA68D1">
            <wp:extent cx="4226633" cy="20002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7729" cy="2014966"/>
                    </a:xfrm>
                    <a:prstGeom prst="rect">
                      <a:avLst/>
                    </a:prstGeom>
                  </pic:spPr>
                </pic:pic>
              </a:graphicData>
            </a:graphic>
          </wp:inline>
        </w:drawing>
      </w:r>
    </w:p>
    <w:p w:rsidR="00A93C3F" w:rsidRPr="00A82CDC" w:rsidRDefault="00A93C3F" w:rsidP="00F105C1">
      <w:pPr>
        <w:pStyle w:val="Heading1"/>
        <w:spacing w:line="240" w:lineRule="auto"/>
        <w:rPr>
          <w:rFonts w:ascii="Arial" w:hAnsi="Arial" w:cs="Arial"/>
          <w:sz w:val="22"/>
          <w:szCs w:val="22"/>
        </w:rPr>
      </w:pPr>
      <w:r w:rsidRPr="00A82CDC">
        <w:rPr>
          <w:rFonts w:ascii="Arial" w:hAnsi="Arial" w:cs="Arial"/>
          <w:color w:val="ED7D31" w:themeColor="accent2"/>
          <w:sz w:val="22"/>
          <w:szCs w:val="22"/>
        </w:rPr>
        <w:t>References</w:t>
      </w:r>
    </w:p>
    <w:p w:rsidR="00A93C3F" w:rsidRPr="00A82CDC" w:rsidRDefault="00A93C3F" w:rsidP="00F105C1">
      <w:pPr>
        <w:spacing w:line="240" w:lineRule="auto"/>
        <w:ind w:left="160"/>
        <w:rPr>
          <w:rFonts w:cs="Arial"/>
          <w:sz w:val="20"/>
          <w:szCs w:val="20"/>
        </w:rPr>
      </w:pPr>
      <w:r w:rsidRPr="00A82CDC">
        <w:rPr>
          <w:rFonts w:cs="Arial"/>
          <w:sz w:val="20"/>
          <w:szCs w:val="20"/>
        </w:rPr>
        <w:t>Adebayo,</w:t>
      </w:r>
      <w:r w:rsidRPr="00A82CDC">
        <w:rPr>
          <w:rFonts w:cs="Arial"/>
          <w:spacing w:val="-1"/>
          <w:sz w:val="20"/>
          <w:szCs w:val="20"/>
        </w:rPr>
        <w:t xml:space="preserve"> </w:t>
      </w:r>
      <w:r w:rsidRPr="00A82CDC">
        <w:rPr>
          <w:rFonts w:cs="Arial"/>
          <w:sz w:val="20"/>
          <w:szCs w:val="20"/>
        </w:rPr>
        <w:t>M.</w:t>
      </w:r>
      <w:r w:rsidRPr="00A82CDC">
        <w:rPr>
          <w:rFonts w:cs="Arial"/>
          <w:spacing w:val="-1"/>
          <w:sz w:val="20"/>
          <w:szCs w:val="20"/>
        </w:rPr>
        <w:t xml:space="preserve"> </w:t>
      </w:r>
      <w:r w:rsidRPr="00A82CDC">
        <w:rPr>
          <w:rFonts w:cs="Arial"/>
          <w:sz w:val="20"/>
          <w:szCs w:val="20"/>
        </w:rPr>
        <w:t>A.,</w:t>
      </w:r>
      <w:r w:rsidRPr="00A82CDC">
        <w:rPr>
          <w:rFonts w:cs="Arial"/>
          <w:spacing w:val="-1"/>
          <w:sz w:val="20"/>
          <w:szCs w:val="20"/>
        </w:rPr>
        <w:t xml:space="preserve"> </w:t>
      </w:r>
      <w:r w:rsidRPr="00A82CDC">
        <w:rPr>
          <w:rFonts w:cs="Arial"/>
          <w:sz w:val="20"/>
          <w:szCs w:val="20"/>
        </w:rPr>
        <w:t>Menkir, A.,</w:t>
      </w:r>
      <w:r w:rsidRPr="00A82CDC">
        <w:rPr>
          <w:rFonts w:cs="Arial"/>
          <w:spacing w:val="-1"/>
          <w:sz w:val="20"/>
          <w:szCs w:val="20"/>
        </w:rPr>
        <w:t xml:space="preserve"> </w:t>
      </w:r>
      <w:r w:rsidRPr="00A82CDC">
        <w:rPr>
          <w:rFonts w:cs="Arial"/>
          <w:sz w:val="20"/>
          <w:szCs w:val="20"/>
        </w:rPr>
        <w:t>Gedil,</w:t>
      </w:r>
      <w:r w:rsidRPr="00A82CDC">
        <w:rPr>
          <w:rFonts w:cs="Arial"/>
          <w:spacing w:val="-1"/>
          <w:sz w:val="20"/>
          <w:szCs w:val="20"/>
        </w:rPr>
        <w:t xml:space="preserve"> </w:t>
      </w:r>
      <w:r w:rsidRPr="00A82CDC">
        <w:rPr>
          <w:rFonts w:cs="Arial"/>
          <w:sz w:val="20"/>
          <w:szCs w:val="20"/>
        </w:rPr>
        <w:t>M.,</w:t>
      </w:r>
      <w:r w:rsidRPr="00A82CDC">
        <w:rPr>
          <w:rFonts w:cs="Arial"/>
          <w:spacing w:val="-1"/>
          <w:sz w:val="20"/>
          <w:szCs w:val="20"/>
        </w:rPr>
        <w:t xml:space="preserve"> </w:t>
      </w:r>
      <w:r w:rsidRPr="00A82CDC">
        <w:rPr>
          <w:rFonts w:cs="Arial"/>
          <w:sz w:val="20"/>
          <w:szCs w:val="20"/>
        </w:rPr>
        <w:t>Blay, E.,</w:t>
      </w:r>
      <w:r w:rsidRPr="00A82CDC">
        <w:rPr>
          <w:rFonts w:cs="Arial"/>
          <w:spacing w:val="-1"/>
          <w:sz w:val="20"/>
          <w:szCs w:val="20"/>
        </w:rPr>
        <w:t xml:space="preserve"> </w:t>
      </w:r>
      <w:r w:rsidRPr="00A82CDC">
        <w:rPr>
          <w:rFonts w:cs="Arial"/>
          <w:sz w:val="20"/>
          <w:szCs w:val="20"/>
        </w:rPr>
        <w:t>Gracen,</w:t>
      </w:r>
      <w:r w:rsidRPr="00A82CDC">
        <w:rPr>
          <w:rFonts w:cs="Arial"/>
          <w:spacing w:val="-1"/>
          <w:sz w:val="20"/>
          <w:szCs w:val="20"/>
        </w:rPr>
        <w:t xml:space="preserve"> </w:t>
      </w:r>
      <w:r w:rsidRPr="00A82CDC">
        <w:rPr>
          <w:rFonts w:cs="Arial"/>
          <w:sz w:val="20"/>
          <w:szCs w:val="20"/>
        </w:rPr>
        <w:t>V., Danquah,</w:t>
      </w:r>
      <w:r w:rsidRPr="00A82CDC">
        <w:rPr>
          <w:rFonts w:cs="Arial"/>
          <w:spacing w:val="-1"/>
          <w:sz w:val="20"/>
          <w:szCs w:val="20"/>
        </w:rPr>
        <w:t xml:space="preserve"> </w:t>
      </w:r>
      <w:r w:rsidRPr="00A82CDC">
        <w:rPr>
          <w:rFonts w:cs="Arial"/>
          <w:sz w:val="20"/>
          <w:szCs w:val="20"/>
        </w:rPr>
        <w:t>E.,</w:t>
      </w:r>
      <w:r w:rsidRPr="00A82CDC">
        <w:rPr>
          <w:rFonts w:cs="Arial"/>
          <w:spacing w:val="-1"/>
          <w:sz w:val="20"/>
          <w:szCs w:val="20"/>
        </w:rPr>
        <w:t xml:space="preserve"> </w:t>
      </w:r>
      <w:r w:rsidRPr="00A82CDC">
        <w:rPr>
          <w:rFonts w:cs="Arial"/>
          <w:sz w:val="20"/>
          <w:szCs w:val="20"/>
        </w:rPr>
        <w:t>&amp;</w:t>
      </w:r>
      <w:r w:rsidRPr="00A82CDC">
        <w:rPr>
          <w:rFonts w:cs="Arial"/>
          <w:spacing w:val="-3"/>
          <w:sz w:val="20"/>
          <w:szCs w:val="20"/>
        </w:rPr>
        <w:t xml:space="preserve"> </w:t>
      </w:r>
      <w:r w:rsidRPr="00A82CDC">
        <w:rPr>
          <w:rFonts w:cs="Arial"/>
          <w:sz w:val="20"/>
          <w:szCs w:val="20"/>
        </w:rPr>
        <w:t>Funmilayo, L.</w:t>
      </w:r>
      <w:r w:rsidRPr="00A82CDC">
        <w:rPr>
          <w:rFonts w:cs="Arial"/>
          <w:spacing w:val="-1"/>
          <w:sz w:val="20"/>
          <w:szCs w:val="20"/>
        </w:rPr>
        <w:t xml:space="preserve"> </w:t>
      </w:r>
      <w:r w:rsidRPr="00A82CDC">
        <w:rPr>
          <w:rFonts w:cs="Arial"/>
          <w:sz w:val="20"/>
          <w:szCs w:val="20"/>
        </w:rPr>
        <w:t>(2015).</w:t>
      </w:r>
    </w:p>
    <w:p w:rsidR="00A93C3F" w:rsidRPr="00A82CDC" w:rsidRDefault="00A93C3F" w:rsidP="00F105C1">
      <w:pPr>
        <w:spacing w:line="240" w:lineRule="auto"/>
        <w:ind w:left="640" w:right="328"/>
        <w:rPr>
          <w:rFonts w:cs="Arial"/>
          <w:sz w:val="20"/>
          <w:szCs w:val="20"/>
        </w:rPr>
      </w:pPr>
      <w:r w:rsidRPr="00A82CDC">
        <w:rPr>
          <w:rFonts w:cs="Arial"/>
          <w:sz w:val="20"/>
          <w:szCs w:val="20"/>
        </w:rPr>
        <w:t>Diversity assessment of drought tolerant exotic and adapted maize (Zea mays L.) inbred lines with</w:t>
      </w:r>
      <w:r w:rsidRPr="00A82CDC">
        <w:rPr>
          <w:rFonts w:cs="Arial"/>
          <w:spacing w:val="-53"/>
          <w:sz w:val="20"/>
          <w:szCs w:val="20"/>
        </w:rPr>
        <w:t xml:space="preserve"> </w:t>
      </w:r>
      <w:r w:rsidRPr="00A82CDC">
        <w:rPr>
          <w:rFonts w:cs="Arial"/>
          <w:sz w:val="20"/>
          <w:szCs w:val="20"/>
        </w:rPr>
        <w:t>microsatellite</w:t>
      </w:r>
      <w:r w:rsidRPr="00A82CDC">
        <w:rPr>
          <w:rFonts w:cs="Arial"/>
          <w:spacing w:val="-1"/>
          <w:sz w:val="20"/>
          <w:szCs w:val="20"/>
        </w:rPr>
        <w:t xml:space="preserve"> </w:t>
      </w:r>
      <w:r w:rsidRPr="00A82CDC">
        <w:rPr>
          <w:rFonts w:cs="Arial"/>
          <w:sz w:val="20"/>
          <w:szCs w:val="20"/>
        </w:rPr>
        <w:t>markers.</w:t>
      </w:r>
      <w:r w:rsidRPr="00A82CDC">
        <w:rPr>
          <w:rFonts w:cs="Arial"/>
          <w:spacing w:val="2"/>
          <w:sz w:val="20"/>
          <w:szCs w:val="20"/>
        </w:rPr>
        <w:t xml:space="preserve"> </w:t>
      </w:r>
      <w:r w:rsidRPr="00A82CDC">
        <w:rPr>
          <w:rFonts w:cs="Arial"/>
          <w:i/>
          <w:sz w:val="20"/>
          <w:szCs w:val="20"/>
        </w:rPr>
        <w:t>Journal of</w:t>
      </w:r>
      <w:r w:rsidRPr="00A82CDC">
        <w:rPr>
          <w:rFonts w:cs="Arial"/>
          <w:i/>
          <w:spacing w:val="1"/>
          <w:sz w:val="20"/>
          <w:szCs w:val="20"/>
        </w:rPr>
        <w:t xml:space="preserve"> </w:t>
      </w:r>
      <w:r w:rsidRPr="00A82CDC">
        <w:rPr>
          <w:rFonts w:cs="Arial"/>
          <w:i/>
          <w:sz w:val="20"/>
          <w:szCs w:val="20"/>
        </w:rPr>
        <w:t>Crop Science</w:t>
      </w:r>
      <w:r w:rsidRPr="00A82CDC">
        <w:rPr>
          <w:rFonts w:cs="Arial"/>
          <w:i/>
          <w:spacing w:val="-1"/>
          <w:sz w:val="20"/>
          <w:szCs w:val="20"/>
        </w:rPr>
        <w:t xml:space="preserve"> </w:t>
      </w:r>
      <w:r w:rsidRPr="00A82CDC">
        <w:rPr>
          <w:rFonts w:cs="Arial"/>
          <w:i/>
          <w:sz w:val="20"/>
          <w:szCs w:val="20"/>
        </w:rPr>
        <w:t>and Biotechnology</w:t>
      </w:r>
      <w:r w:rsidRPr="00A82CDC">
        <w:rPr>
          <w:rFonts w:cs="Arial"/>
          <w:sz w:val="20"/>
          <w:szCs w:val="20"/>
        </w:rPr>
        <w:t>,</w:t>
      </w:r>
      <w:r w:rsidRPr="00A82CDC">
        <w:rPr>
          <w:rFonts w:cs="Arial"/>
          <w:spacing w:val="-1"/>
          <w:sz w:val="20"/>
          <w:szCs w:val="20"/>
        </w:rPr>
        <w:t xml:space="preserve"> </w:t>
      </w:r>
      <w:r w:rsidRPr="00A82CDC">
        <w:rPr>
          <w:rFonts w:cs="Arial"/>
          <w:i/>
          <w:sz w:val="20"/>
          <w:szCs w:val="20"/>
        </w:rPr>
        <w:t>18</w:t>
      </w:r>
      <w:r w:rsidRPr="00A82CDC">
        <w:rPr>
          <w:rFonts w:cs="Arial"/>
          <w:sz w:val="20"/>
          <w:szCs w:val="20"/>
        </w:rPr>
        <w:t>(3).</w:t>
      </w:r>
      <w:r w:rsidRPr="00A82CDC">
        <w:rPr>
          <w:rFonts w:cs="Arial"/>
          <w:spacing w:val="1"/>
          <w:sz w:val="20"/>
          <w:szCs w:val="20"/>
        </w:rPr>
        <w:t xml:space="preserve"> </w:t>
      </w:r>
      <w:r w:rsidRPr="00A82CDC">
        <w:rPr>
          <w:rFonts w:cs="Arial"/>
          <w:sz w:val="20"/>
          <w:szCs w:val="20"/>
        </w:rPr>
        <w:t>https://doi.org/10.1007/s12892-014-0076-3</w:t>
      </w:r>
    </w:p>
    <w:p w:rsidR="00A93C3F" w:rsidRPr="00A82CDC" w:rsidRDefault="00A93C3F" w:rsidP="00F105C1">
      <w:pPr>
        <w:spacing w:line="240" w:lineRule="auto"/>
        <w:ind w:left="640" w:right="269" w:hanging="480"/>
        <w:rPr>
          <w:rFonts w:cs="Arial"/>
          <w:sz w:val="20"/>
          <w:szCs w:val="20"/>
        </w:rPr>
      </w:pPr>
      <w:r w:rsidRPr="00A82CDC">
        <w:rPr>
          <w:rFonts w:cs="Arial"/>
          <w:sz w:val="20"/>
          <w:szCs w:val="20"/>
        </w:rPr>
        <w:t>Alam, A., Seetharam, K., Haider, P., Dinesh, A., Thayil, M., &amp; Kumar,</w:t>
      </w:r>
      <w:r w:rsidR="00F105C1">
        <w:rPr>
          <w:rFonts w:cs="Arial"/>
          <w:sz w:val="20"/>
          <w:szCs w:val="20"/>
        </w:rPr>
        <w:t xml:space="preserve"> U. (2017). Field Crops Research </w:t>
      </w:r>
      <w:r w:rsidRPr="00A82CDC">
        <w:rPr>
          <w:rFonts w:cs="Arial"/>
          <w:sz w:val="20"/>
          <w:szCs w:val="20"/>
        </w:rPr>
        <w:t xml:space="preserve">Dissecting heat stress tolerance in tropical maize </w:t>
      </w:r>
      <w:r w:rsidR="0037547F" w:rsidRPr="00A82CDC">
        <w:rPr>
          <w:rFonts w:cs="Arial"/>
          <w:sz w:val="20"/>
          <w:szCs w:val="20"/>
        </w:rPr>
        <w:t>(Zea</w:t>
      </w:r>
      <w:r w:rsidRPr="00A82CDC">
        <w:rPr>
          <w:rFonts w:cs="Arial"/>
          <w:sz w:val="20"/>
          <w:szCs w:val="20"/>
        </w:rPr>
        <w:t xml:space="preserve"> mays </w:t>
      </w:r>
      <w:r w:rsidR="0037547F" w:rsidRPr="00A82CDC">
        <w:rPr>
          <w:rFonts w:cs="Arial"/>
          <w:sz w:val="20"/>
          <w:szCs w:val="20"/>
        </w:rPr>
        <w:t>L.</w:t>
      </w:r>
      <w:r w:rsidRPr="00A82CDC">
        <w:rPr>
          <w:rFonts w:cs="Arial"/>
          <w:sz w:val="20"/>
          <w:szCs w:val="20"/>
        </w:rPr>
        <w:t xml:space="preserve">). </w:t>
      </w:r>
      <w:r w:rsidRPr="00A82CDC">
        <w:rPr>
          <w:rFonts w:cs="Arial"/>
          <w:i/>
          <w:sz w:val="20"/>
          <w:szCs w:val="20"/>
        </w:rPr>
        <w:t>Field Crops Research</w:t>
      </w:r>
      <w:r w:rsidRPr="00A82CDC">
        <w:rPr>
          <w:rFonts w:cs="Arial"/>
          <w:sz w:val="20"/>
          <w:szCs w:val="20"/>
        </w:rPr>
        <w:t xml:space="preserve">, </w:t>
      </w:r>
      <w:r w:rsidRPr="00A82CDC">
        <w:rPr>
          <w:rFonts w:cs="Arial"/>
          <w:i/>
          <w:sz w:val="20"/>
          <w:szCs w:val="20"/>
        </w:rPr>
        <w:t>204</w:t>
      </w:r>
      <w:r w:rsidRPr="00A82CDC">
        <w:rPr>
          <w:rFonts w:cs="Arial"/>
          <w:sz w:val="20"/>
          <w:szCs w:val="20"/>
        </w:rPr>
        <w:t>, 110–</w:t>
      </w:r>
      <w:r w:rsidRPr="00A82CDC">
        <w:rPr>
          <w:rFonts w:cs="Arial"/>
          <w:spacing w:val="-52"/>
          <w:sz w:val="20"/>
          <w:szCs w:val="20"/>
        </w:rPr>
        <w:t xml:space="preserve"> </w:t>
      </w:r>
      <w:r w:rsidRPr="00A82CDC">
        <w:rPr>
          <w:rFonts w:cs="Arial"/>
          <w:sz w:val="20"/>
          <w:szCs w:val="20"/>
        </w:rPr>
        <w:t>119.</w:t>
      </w:r>
      <w:r w:rsidRPr="00A82CDC">
        <w:rPr>
          <w:rFonts w:cs="Arial"/>
          <w:spacing w:val="-1"/>
          <w:sz w:val="20"/>
          <w:szCs w:val="20"/>
        </w:rPr>
        <w:t xml:space="preserve"> </w:t>
      </w:r>
      <w:r w:rsidRPr="00A82CDC">
        <w:rPr>
          <w:rFonts w:cs="Arial"/>
          <w:sz w:val="20"/>
          <w:szCs w:val="20"/>
        </w:rPr>
        <w:t>https://doi.org/10.1016/j.fcr.2017.01.006</w:t>
      </w:r>
    </w:p>
    <w:p w:rsidR="00A93C3F" w:rsidRPr="00A82CDC" w:rsidRDefault="00A93C3F" w:rsidP="00F105C1">
      <w:pPr>
        <w:spacing w:line="240" w:lineRule="auto"/>
        <w:ind w:left="640" w:right="206" w:hanging="480"/>
        <w:rPr>
          <w:rFonts w:cs="Arial"/>
          <w:sz w:val="20"/>
          <w:szCs w:val="20"/>
        </w:rPr>
      </w:pPr>
      <w:r w:rsidRPr="00A82CDC">
        <w:rPr>
          <w:rFonts w:cs="Arial"/>
          <w:sz w:val="20"/>
          <w:szCs w:val="20"/>
        </w:rPr>
        <w:t>Atkinson,</w:t>
      </w:r>
      <w:r w:rsidRPr="00A82CDC">
        <w:rPr>
          <w:rFonts w:cs="Arial"/>
          <w:spacing w:val="-3"/>
          <w:sz w:val="20"/>
          <w:szCs w:val="20"/>
        </w:rPr>
        <w:t xml:space="preserve"> </w:t>
      </w:r>
      <w:r w:rsidRPr="00A82CDC">
        <w:rPr>
          <w:rFonts w:cs="Arial"/>
          <w:sz w:val="20"/>
          <w:szCs w:val="20"/>
        </w:rPr>
        <w:t>J. A.,</w:t>
      </w:r>
      <w:r w:rsidRPr="00A82CDC">
        <w:rPr>
          <w:rFonts w:cs="Arial"/>
          <w:spacing w:val="-3"/>
          <w:sz w:val="20"/>
          <w:szCs w:val="20"/>
        </w:rPr>
        <w:t xml:space="preserve"> </w:t>
      </w:r>
      <w:r w:rsidRPr="00A82CDC">
        <w:rPr>
          <w:rFonts w:cs="Arial"/>
          <w:sz w:val="20"/>
          <w:szCs w:val="20"/>
        </w:rPr>
        <w:t>Pound,</w:t>
      </w:r>
      <w:r w:rsidRPr="00A82CDC">
        <w:rPr>
          <w:rFonts w:cs="Arial"/>
          <w:spacing w:val="-3"/>
          <w:sz w:val="20"/>
          <w:szCs w:val="20"/>
        </w:rPr>
        <w:t xml:space="preserve"> </w:t>
      </w:r>
      <w:r w:rsidRPr="00A82CDC">
        <w:rPr>
          <w:rFonts w:cs="Arial"/>
          <w:sz w:val="20"/>
          <w:szCs w:val="20"/>
        </w:rPr>
        <w:t>M.</w:t>
      </w:r>
      <w:r w:rsidRPr="00A82CDC">
        <w:rPr>
          <w:rFonts w:cs="Arial"/>
          <w:spacing w:val="-3"/>
          <w:sz w:val="20"/>
          <w:szCs w:val="20"/>
        </w:rPr>
        <w:t xml:space="preserve"> </w:t>
      </w:r>
      <w:r w:rsidRPr="00A82CDC">
        <w:rPr>
          <w:rFonts w:cs="Arial"/>
          <w:sz w:val="20"/>
          <w:szCs w:val="20"/>
        </w:rPr>
        <w:t>P., Bennett,</w:t>
      </w:r>
      <w:r w:rsidRPr="00A82CDC">
        <w:rPr>
          <w:rFonts w:cs="Arial"/>
          <w:spacing w:val="-3"/>
          <w:sz w:val="20"/>
          <w:szCs w:val="20"/>
        </w:rPr>
        <w:t xml:space="preserve"> </w:t>
      </w:r>
      <w:r w:rsidRPr="00A82CDC">
        <w:rPr>
          <w:rFonts w:cs="Arial"/>
          <w:sz w:val="20"/>
          <w:szCs w:val="20"/>
        </w:rPr>
        <w:t>M.</w:t>
      </w:r>
      <w:r w:rsidRPr="00A82CDC">
        <w:rPr>
          <w:rFonts w:cs="Arial"/>
          <w:spacing w:val="-2"/>
          <w:sz w:val="20"/>
          <w:szCs w:val="20"/>
        </w:rPr>
        <w:t xml:space="preserve"> </w:t>
      </w:r>
      <w:r w:rsidRPr="00A82CDC">
        <w:rPr>
          <w:rFonts w:cs="Arial"/>
          <w:sz w:val="20"/>
          <w:szCs w:val="20"/>
        </w:rPr>
        <w:t>J.,</w:t>
      </w:r>
      <w:r w:rsidRPr="00A82CDC">
        <w:rPr>
          <w:rFonts w:cs="Arial"/>
          <w:spacing w:val="-3"/>
          <w:sz w:val="20"/>
          <w:szCs w:val="20"/>
        </w:rPr>
        <w:t xml:space="preserve"> </w:t>
      </w:r>
      <w:r w:rsidRPr="00A82CDC">
        <w:rPr>
          <w:rFonts w:cs="Arial"/>
          <w:sz w:val="20"/>
          <w:szCs w:val="20"/>
        </w:rPr>
        <w:t>&amp;</w:t>
      </w:r>
      <w:r w:rsidRPr="00A82CDC">
        <w:rPr>
          <w:rFonts w:cs="Arial"/>
          <w:spacing w:val="-3"/>
          <w:sz w:val="20"/>
          <w:szCs w:val="20"/>
        </w:rPr>
        <w:t xml:space="preserve"> </w:t>
      </w:r>
      <w:r w:rsidRPr="00A82CDC">
        <w:rPr>
          <w:rFonts w:cs="Arial"/>
          <w:sz w:val="20"/>
          <w:szCs w:val="20"/>
        </w:rPr>
        <w:t>Wells,</w:t>
      </w:r>
      <w:r w:rsidRPr="00A82CDC">
        <w:rPr>
          <w:rFonts w:cs="Arial"/>
          <w:spacing w:val="-3"/>
          <w:sz w:val="20"/>
          <w:szCs w:val="20"/>
        </w:rPr>
        <w:t xml:space="preserve"> </w:t>
      </w:r>
      <w:r w:rsidRPr="00A82CDC">
        <w:rPr>
          <w:rFonts w:cs="Arial"/>
          <w:sz w:val="20"/>
          <w:szCs w:val="20"/>
        </w:rPr>
        <w:t>D. M. (2019). Uncovering</w:t>
      </w:r>
      <w:r w:rsidRPr="00A82CDC">
        <w:rPr>
          <w:rFonts w:cs="Arial"/>
          <w:spacing w:val="-4"/>
          <w:sz w:val="20"/>
          <w:szCs w:val="20"/>
        </w:rPr>
        <w:t xml:space="preserve"> </w:t>
      </w:r>
      <w:r w:rsidRPr="00A82CDC">
        <w:rPr>
          <w:rFonts w:cs="Arial"/>
          <w:sz w:val="20"/>
          <w:szCs w:val="20"/>
        </w:rPr>
        <w:t>the hidden half of</w:t>
      </w:r>
      <w:r w:rsidRPr="00A82CDC">
        <w:rPr>
          <w:rFonts w:cs="Arial"/>
          <w:spacing w:val="-52"/>
          <w:sz w:val="20"/>
          <w:szCs w:val="20"/>
        </w:rPr>
        <w:t xml:space="preserve"> </w:t>
      </w:r>
      <w:r w:rsidRPr="00A82CDC">
        <w:rPr>
          <w:rFonts w:cs="Arial"/>
          <w:sz w:val="20"/>
          <w:szCs w:val="20"/>
        </w:rPr>
        <w:t xml:space="preserve">plants using new advances in root phenotyping. </w:t>
      </w:r>
      <w:r w:rsidRPr="00A82CDC">
        <w:rPr>
          <w:rFonts w:cs="Arial"/>
          <w:i/>
          <w:sz w:val="20"/>
          <w:szCs w:val="20"/>
        </w:rPr>
        <w:t>Current Opinion in Biotechnology</w:t>
      </w:r>
      <w:r w:rsidRPr="00A82CDC">
        <w:rPr>
          <w:rFonts w:cs="Arial"/>
          <w:sz w:val="20"/>
          <w:szCs w:val="20"/>
        </w:rPr>
        <w:t xml:space="preserve">, </w:t>
      </w:r>
      <w:r w:rsidRPr="00A82CDC">
        <w:rPr>
          <w:rFonts w:cs="Arial"/>
          <w:i/>
          <w:sz w:val="20"/>
          <w:szCs w:val="20"/>
        </w:rPr>
        <w:t>55</w:t>
      </w:r>
      <w:r w:rsidRPr="00A82CDC">
        <w:rPr>
          <w:rFonts w:cs="Arial"/>
          <w:sz w:val="20"/>
          <w:szCs w:val="20"/>
        </w:rPr>
        <w:t>, 1–8.</w:t>
      </w:r>
      <w:r w:rsidRPr="00A82CDC">
        <w:rPr>
          <w:rFonts w:cs="Arial"/>
          <w:spacing w:val="1"/>
          <w:sz w:val="20"/>
          <w:szCs w:val="20"/>
        </w:rPr>
        <w:t xml:space="preserve"> </w:t>
      </w:r>
      <w:r w:rsidRPr="00A82CDC">
        <w:rPr>
          <w:rFonts w:cs="Arial"/>
          <w:sz w:val="20"/>
          <w:szCs w:val="20"/>
        </w:rPr>
        <w:t>https://doi.org/10.1016/j.copbio.2018.06.002</w:t>
      </w:r>
    </w:p>
    <w:p w:rsidR="00A93C3F" w:rsidRPr="00A82CDC" w:rsidRDefault="00A93C3F" w:rsidP="00F105C1">
      <w:pPr>
        <w:spacing w:before="1" w:line="240" w:lineRule="auto"/>
        <w:ind w:left="160"/>
        <w:rPr>
          <w:rFonts w:cs="Arial"/>
          <w:sz w:val="20"/>
          <w:szCs w:val="20"/>
        </w:rPr>
      </w:pPr>
      <w:r w:rsidRPr="00A82CDC">
        <w:rPr>
          <w:rFonts w:cs="Arial"/>
          <w:sz w:val="20"/>
          <w:szCs w:val="20"/>
        </w:rPr>
        <w:t>Kamara,</w:t>
      </w:r>
      <w:r w:rsidRPr="00A82CDC">
        <w:rPr>
          <w:rFonts w:cs="Arial"/>
          <w:spacing w:val="-3"/>
          <w:sz w:val="20"/>
          <w:szCs w:val="20"/>
        </w:rPr>
        <w:t xml:space="preserve"> </w:t>
      </w:r>
      <w:r w:rsidRPr="00A82CDC">
        <w:rPr>
          <w:rFonts w:cs="Arial"/>
          <w:sz w:val="20"/>
          <w:szCs w:val="20"/>
        </w:rPr>
        <w:t>M. M.,</w:t>
      </w:r>
      <w:r w:rsidRPr="00A82CDC">
        <w:rPr>
          <w:rFonts w:cs="Arial"/>
          <w:spacing w:val="-1"/>
          <w:sz w:val="20"/>
          <w:szCs w:val="20"/>
        </w:rPr>
        <w:t xml:space="preserve"> </w:t>
      </w:r>
      <w:r w:rsidRPr="00A82CDC">
        <w:rPr>
          <w:rFonts w:cs="Arial"/>
          <w:sz w:val="20"/>
          <w:szCs w:val="20"/>
        </w:rPr>
        <w:t>Rehan,</w:t>
      </w:r>
      <w:r w:rsidRPr="00A82CDC">
        <w:rPr>
          <w:rFonts w:cs="Arial"/>
          <w:spacing w:val="-3"/>
          <w:sz w:val="20"/>
          <w:szCs w:val="20"/>
        </w:rPr>
        <w:t xml:space="preserve"> </w:t>
      </w:r>
      <w:r w:rsidRPr="00A82CDC">
        <w:rPr>
          <w:rFonts w:cs="Arial"/>
          <w:sz w:val="20"/>
          <w:szCs w:val="20"/>
        </w:rPr>
        <w:t>M.,</w:t>
      </w:r>
      <w:r w:rsidRPr="00A82CDC">
        <w:rPr>
          <w:rFonts w:cs="Arial"/>
          <w:spacing w:val="-2"/>
          <w:sz w:val="20"/>
          <w:szCs w:val="20"/>
        </w:rPr>
        <w:t xml:space="preserve"> </w:t>
      </w:r>
      <w:r w:rsidRPr="00A82CDC">
        <w:rPr>
          <w:rFonts w:cs="Arial"/>
          <w:sz w:val="20"/>
          <w:szCs w:val="20"/>
        </w:rPr>
        <w:t>Ibrahim,</w:t>
      </w:r>
      <w:r w:rsidRPr="00A82CDC">
        <w:rPr>
          <w:rFonts w:cs="Arial"/>
          <w:spacing w:val="-1"/>
          <w:sz w:val="20"/>
          <w:szCs w:val="20"/>
        </w:rPr>
        <w:t xml:space="preserve"> </w:t>
      </w:r>
      <w:r w:rsidRPr="00A82CDC">
        <w:rPr>
          <w:rFonts w:cs="Arial"/>
          <w:sz w:val="20"/>
          <w:szCs w:val="20"/>
        </w:rPr>
        <w:t>K. M.,</w:t>
      </w:r>
      <w:r w:rsidRPr="00A82CDC">
        <w:rPr>
          <w:rFonts w:cs="Arial"/>
          <w:spacing w:val="-1"/>
          <w:sz w:val="20"/>
          <w:szCs w:val="20"/>
        </w:rPr>
        <w:t xml:space="preserve"> </w:t>
      </w:r>
      <w:r w:rsidRPr="00A82CDC">
        <w:rPr>
          <w:rFonts w:cs="Arial"/>
          <w:sz w:val="20"/>
          <w:szCs w:val="20"/>
        </w:rPr>
        <w:t>Alsohim, A. S.,</w:t>
      </w:r>
      <w:r w:rsidRPr="00A82CDC">
        <w:rPr>
          <w:rFonts w:cs="Arial"/>
          <w:spacing w:val="-1"/>
          <w:sz w:val="20"/>
          <w:szCs w:val="20"/>
        </w:rPr>
        <w:t xml:space="preserve"> </w:t>
      </w:r>
      <w:r w:rsidRPr="00A82CDC">
        <w:rPr>
          <w:rFonts w:cs="Arial"/>
          <w:sz w:val="20"/>
          <w:szCs w:val="20"/>
        </w:rPr>
        <w:t>Elsharkawy, M.</w:t>
      </w:r>
      <w:r w:rsidRPr="00A82CDC">
        <w:rPr>
          <w:rFonts w:cs="Arial"/>
          <w:spacing w:val="-1"/>
          <w:sz w:val="20"/>
          <w:szCs w:val="20"/>
        </w:rPr>
        <w:t xml:space="preserve"> </w:t>
      </w:r>
      <w:r w:rsidRPr="00A82CDC">
        <w:rPr>
          <w:rFonts w:cs="Arial"/>
          <w:sz w:val="20"/>
          <w:szCs w:val="20"/>
        </w:rPr>
        <w:t>M.,</w:t>
      </w:r>
      <w:r w:rsidRPr="00A82CDC">
        <w:rPr>
          <w:rFonts w:cs="Arial"/>
          <w:spacing w:val="-3"/>
          <w:sz w:val="20"/>
          <w:szCs w:val="20"/>
        </w:rPr>
        <w:t xml:space="preserve"> </w:t>
      </w:r>
      <w:r w:rsidRPr="00A82CDC">
        <w:rPr>
          <w:rFonts w:cs="Arial"/>
          <w:sz w:val="20"/>
          <w:szCs w:val="20"/>
        </w:rPr>
        <w:t>Kheir, A.</w:t>
      </w:r>
      <w:r w:rsidRPr="00A82CDC">
        <w:rPr>
          <w:rFonts w:cs="Arial"/>
          <w:spacing w:val="-4"/>
          <w:sz w:val="20"/>
          <w:szCs w:val="20"/>
        </w:rPr>
        <w:t xml:space="preserve"> </w:t>
      </w:r>
      <w:r w:rsidRPr="00A82CDC">
        <w:rPr>
          <w:rFonts w:cs="Arial"/>
          <w:sz w:val="20"/>
          <w:szCs w:val="20"/>
        </w:rPr>
        <w:t>M. S.,</w:t>
      </w:r>
      <w:r w:rsidRPr="00A82CDC">
        <w:rPr>
          <w:rFonts w:cs="Arial"/>
          <w:spacing w:val="-1"/>
          <w:sz w:val="20"/>
          <w:szCs w:val="20"/>
        </w:rPr>
        <w:t xml:space="preserve"> </w:t>
      </w:r>
      <w:r w:rsidRPr="00A82CDC">
        <w:rPr>
          <w:rFonts w:cs="Arial"/>
          <w:sz w:val="20"/>
          <w:szCs w:val="20"/>
        </w:rPr>
        <w:t>Hafez,</w:t>
      </w:r>
    </w:p>
    <w:p w:rsidR="00A93C3F" w:rsidRPr="00A82CDC" w:rsidRDefault="00A93C3F" w:rsidP="00F105C1">
      <w:pPr>
        <w:spacing w:line="240" w:lineRule="auto"/>
        <w:ind w:left="880" w:right="247"/>
        <w:rPr>
          <w:rFonts w:cs="Arial"/>
          <w:sz w:val="20"/>
          <w:szCs w:val="20"/>
        </w:rPr>
      </w:pPr>
      <w:r w:rsidRPr="00A82CDC">
        <w:rPr>
          <w:rFonts w:cs="Arial"/>
          <w:sz w:val="20"/>
          <w:szCs w:val="20"/>
        </w:rPr>
        <w:t>E. M., &amp; El-Esawi, M. A. (2020). Genetic diversity and combining ability of white maize inbred</w:t>
      </w:r>
      <w:r w:rsidRPr="00A82CDC">
        <w:rPr>
          <w:rFonts w:cs="Arial"/>
          <w:spacing w:val="-52"/>
          <w:sz w:val="20"/>
          <w:szCs w:val="20"/>
        </w:rPr>
        <w:t xml:space="preserve"> </w:t>
      </w:r>
      <w:r w:rsidRPr="00A82CDC">
        <w:rPr>
          <w:rFonts w:cs="Arial"/>
          <w:sz w:val="20"/>
          <w:szCs w:val="20"/>
        </w:rPr>
        <w:t>lines</w:t>
      </w:r>
      <w:r w:rsidRPr="00A82CDC">
        <w:rPr>
          <w:rFonts w:cs="Arial"/>
          <w:spacing w:val="-3"/>
          <w:sz w:val="20"/>
          <w:szCs w:val="20"/>
        </w:rPr>
        <w:t xml:space="preserve"> </w:t>
      </w:r>
      <w:r w:rsidRPr="00A82CDC">
        <w:rPr>
          <w:rFonts w:cs="Arial"/>
          <w:sz w:val="20"/>
          <w:szCs w:val="20"/>
        </w:rPr>
        <w:t>under</w:t>
      </w:r>
      <w:r w:rsidRPr="00A82CDC">
        <w:rPr>
          <w:rFonts w:cs="Arial"/>
          <w:spacing w:val="-1"/>
          <w:sz w:val="20"/>
          <w:szCs w:val="20"/>
        </w:rPr>
        <w:t xml:space="preserve"> </w:t>
      </w:r>
      <w:r w:rsidRPr="00A82CDC">
        <w:rPr>
          <w:rFonts w:cs="Arial"/>
          <w:sz w:val="20"/>
          <w:szCs w:val="20"/>
        </w:rPr>
        <w:t>different</w:t>
      </w:r>
      <w:r w:rsidRPr="00A82CDC">
        <w:rPr>
          <w:rFonts w:cs="Arial"/>
          <w:spacing w:val="-1"/>
          <w:sz w:val="20"/>
          <w:szCs w:val="20"/>
        </w:rPr>
        <w:t xml:space="preserve"> </w:t>
      </w:r>
      <w:r w:rsidRPr="00A82CDC">
        <w:rPr>
          <w:rFonts w:cs="Arial"/>
          <w:sz w:val="20"/>
          <w:szCs w:val="20"/>
        </w:rPr>
        <w:t>plant</w:t>
      </w:r>
      <w:r w:rsidRPr="00A82CDC">
        <w:rPr>
          <w:rFonts w:cs="Arial"/>
          <w:spacing w:val="-3"/>
          <w:sz w:val="20"/>
          <w:szCs w:val="20"/>
        </w:rPr>
        <w:t xml:space="preserve"> </w:t>
      </w:r>
      <w:r w:rsidRPr="00A82CDC">
        <w:rPr>
          <w:rFonts w:cs="Arial"/>
          <w:sz w:val="20"/>
          <w:szCs w:val="20"/>
        </w:rPr>
        <w:t xml:space="preserve">densities. </w:t>
      </w:r>
      <w:r w:rsidRPr="00A82CDC">
        <w:rPr>
          <w:rFonts w:cs="Arial"/>
          <w:i/>
          <w:sz w:val="20"/>
          <w:szCs w:val="20"/>
        </w:rPr>
        <w:t>Plants</w:t>
      </w:r>
      <w:r w:rsidRPr="00A82CDC">
        <w:rPr>
          <w:rFonts w:cs="Arial"/>
          <w:sz w:val="20"/>
          <w:szCs w:val="20"/>
        </w:rPr>
        <w:t>,</w:t>
      </w:r>
      <w:r w:rsidRPr="00A82CDC">
        <w:rPr>
          <w:rFonts w:cs="Arial"/>
          <w:spacing w:val="-3"/>
          <w:sz w:val="20"/>
          <w:szCs w:val="20"/>
        </w:rPr>
        <w:t xml:space="preserve"> </w:t>
      </w:r>
      <w:r w:rsidRPr="00A82CDC">
        <w:rPr>
          <w:rFonts w:cs="Arial"/>
          <w:i/>
          <w:sz w:val="20"/>
          <w:szCs w:val="20"/>
        </w:rPr>
        <w:t>9</w:t>
      </w:r>
      <w:r w:rsidRPr="00A82CDC">
        <w:rPr>
          <w:rFonts w:cs="Arial"/>
          <w:sz w:val="20"/>
          <w:szCs w:val="20"/>
        </w:rPr>
        <w:t>(9),</w:t>
      </w:r>
      <w:r w:rsidRPr="00A82CDC">
        <w:rPr>
          <w:rFonts w:cs="Arial"/>
          <w:spacing w:val="-5"/>
          <w:sz w:val="20"/>
          <w:szCs w:val="20"/>
        </w:rPr>
        <w:t xml:space="preserve"> </w:t>
      </w:r>
      <w:r w:rsidRPr="00A82CDC">
        <w:rPr>
          <w:rFonts w:cs="Arial"/>
          <w:sz w:val="20"/>
          <w:szCs w:val="20"/>
        </w:rPr>
        <w:t>1–23.</w:t>
      </w:r>
      <w:r w:rsidRPr="00A82CDC">
        <w:rPr>
          <w:rFonts w:cs="Arial"/>
          <w:spacing w:val="-5"/>
          <w:sz w:val="20"/>
          <w:szCs w:val="20"/>
        </w:rPr>
        <w:t xml:space="preserve"> </w:t>
      </w:r>
      <w:r w:rsidRPr="00A82CDC">
        <w:rPr>
          <w:rFonts w:cs="Arial"/>
          <w:sz w:val="20"/>
          <w:szCs w:val="20"/>
        </w:rPr>
        <w:t>https://doi.org/10.3390/plants9091140</w:t>
      </w:r>
    </w:p>
    <w:p w:rsidR="00A93C3F" w:rsidRPr="00A82CDC" w:rsidRDefault="00A93C3F" w:rsidP="00F105C1">
      <w:pPr>
        <w:spacing w:line="240" w:lineRule="auto"/>
        <w:ind w:left="880" w:right="266" w:hanging="665"/>
        <w:rPr>
          <w:rFonts w:cs="Arial"/>
          <w:i/>
          <w:sz w:val="20"/>
          <w:szCs w:val="20"/>
        </w:rPr>
      </w:pPr>
      <w:r w:rsidRPr="00A82CDC">
        <w:rPr>
          <w:rFonts w:cs="Arial"/>
          <w:sz w:val="20"/>
          <w:szCs w:val="20"/>
        </w:rPr>
        <w:t>Paliwal, R. L., &amp; Sprague, E. W. (1982). [Improving adaptation and yield dependability in maize in t</w:t>
      </w:r>
      <w:r w:rsidR="00F105C1">
        <w:rPr>
          <w:rFonts w:cs="Arial"/>
          <w:sz w:val="20"/>
          <w:szCs w:val="20"/>
        </w:rPr>
        <w:t>he de</w:t>
      </w:r>
      <w:r w:rsidRPr="00A82CDC">
        <w:rPr>
          <w:rFonts w:cs="Arial"/>
          <w:sz w:val="20"/>
          <w:szCs w:val="20"/>
        </w:rPr>
        <w:t xml:space="preserve">veloping world]. [English]. In </w:t>
      </w:r>
      <w:r w:rsidRPr="00A82CDC">
        <w:rPr>
          <w:rFonts w:cs="Arial"/>
          <w:i/>
          <w:sz w:val="20"/>
          <w:szCs w:val="20"/>
        </w:rPr>
        <w:t>Centro Internacional de Mejora de Maiz y Trigo, Mexico, DF</w:t>
      </w:r>
      <w:r w:rsidRPr="00A82CDC">
        <w:rPr>
          <w:rFonts w:cs="Arial"/>
          <w:i/>
          <w:spacing w:val="1"/>
          <w:sz w:val="20"/>
          <w:szCs w:val="20"/>
        </w:rPr>
        <w:t xml:space="preserve"> </w:t>
      </w:r>
      <w:r w:rsidRPr="00A82CDC">
        <w:rPr>
          <w:rFonts w:cs="Arial"/>
          <w:i/>
          <w:sz w:val="20"/>
          <w:szCs w:val="20"/>
        </w:rPr>
        <w:t>(Mexico). Technical Conference on Improved Seed Production, FAO/AIDS. Nairobi, Kenya. 2-6</w:t>
      </w:r>
      <w:r w:rsidRPr="00A82CDC">
        <w:rPr>
          <w:rFonts w:cs="Arial"/>
          <w:i/>
          <w:spacing w:val="-52"/>
          <w:sz w:val="20"/>
          <w:szCs w:val="20"/>
        </w:rPr>
        <w:t xml:space="preserve"> </w:t>
      </w:r>
      <w:r w:rsidRPr="00A82CDC">
        <w:rPr>
          <w:rFonts w:cs="Arial"/>
          <w:i/>
          <w:sz w:val="20"/>
          <w:szCs w:val="20"/>
        </w:rPr>
        <w:t>Jun 1981.</w:t>
      </w:r>
    </w:p>
    <w:p w:rsidR="00A93C3F" w:rsidRPr="00A82CDC" w:rsidRDefault="00A93C3F" w:rsidP="00F105C1">
      <w:pPr>
        <w:spacing w:before="1" w:line="240" w:lineRule="auto"/>
        <w:ind w:left="640" w:right="364" w:hanging="480"/>
        <w:rPr>
          <w:rFonts w:cs="Arial"/>
          <w:sz w:val="20"/>
          <w:szCs w:val="20"/>
        </w:rPr>
      </w:pPr>
      <w:r w:rsidRPr="00A82CDC">
        <w:rPr>
          <w:rFonts w:cs="Arial"/>
          <w:sz w:val="20"/>
          <w:szCs w:val="20"/>
        </w:rPr>
        <w:t>Tandzi, L. N., Bradley, G., &amp; Mutengwa, C. (2019). Morphological Responses of Maize to Drought,</w:t>
      </w:r>
      <w:r w:rsidRPr="00A82CDC">
        <w:rPr>
          <w:rFonts w:cs="Arial"/>
          <w:spacing w:val="1"/>
          <w:sz w:val="20"/>
          <w:szCs w:val="20"/>
        </w:rPr>
        <w:t xml:space="preserve"> </w:t>
      </w:r>
      <w:r w:rsidRPr="00A82CDC">
        <w:rPr>
          <w:rFonts w:cs="Arial"/>
          <w:sz w:val="20"/>
          <w:szCs w:val="20"/>
        </w:rPr>
        <w:t xml:space="preserve">Heat and Combined Stresses at Seedling Stage. </w:t>
      </w:r>
      <w:r w:rsidRPr="00A82CDC">
        <w:rPr>
          <w:rFonts w:cs="Arial"/>
          <w:i/>
          <w:sz w:val="20"/>
          <w:szCs w:val="20"/>
        </w:rPr>
        <w:t>Journal of Biological Sciences</w:t>
      </w:r>
      <w:r w:rsidRPr="00A82CDC">
        <w:rPr>
          <w:rFonts w:cs="Arial"/>
          <w:sz w:val="20"/>
          <w:szCs w:val="20"/>
        </w:rPr>
        <w:t xml:space="preserve">, </w:t>
      </w:r>
      <w:r w:rsidRPr="00A82CDC">
        <w:rPr>
          <w:rFonts w:cs="Arial"/>
          <w:i/>
          <w:sz w:val="20"/>
          <w:szCs w:val="20"/>
        </w:rPr>
        <w:t>1727</w:t>
      </w:r>
      <w:r w:rsidRPr="00A82CDC">
        <w:rPr>
          <w:rFonts w:cs="Arial"/>
          <w:sz w:val="20"/>
          <w:szCs w:val="20"/>
        </w:rPr>
        <w:t>–</w:t>
      </w:r>
      <w:r w:rsidRPr="00A82CDC">
        <w:rPr>
          <w:rFonts w:cs="Arial"/>
          <w:i/>
          <w:sz w:val="20"/>
          <w:szCs w:val="20"/>
        </w:rPr>
        <w:t>3048</w:t>
      </w:r>
      <w:r w:rsidRPr="00A82CDC">
        <w:rPr>
          <w:rFonts w:cs="Arial"/>
          <w:sz w:val="20"/>
          <w:szCs w:val="20"/>
        </w:rPr>
        <w:t>, 7–16.</w:t>
      </w:r>
      <w:r w:rsidRPr="00A82CDC">
        <w:rPr>
          <w:rFonts w:cs="Arial"/>
          <w:spacing w:val="-52"/>
          <w:sz w:val="20"/>
          <w:szCs w:val="20"/>
        </w:rPr>
        <w:t xml:space="preserve"> </w:t>
      </w:r>
      <w:r w:rsidRPr="00A82CDC">
        <w:rPr>
          <w:rFonts w:cs="Arial"/>
          <w:sz w:val="20"/>
          <w:szCs w:val="20"/>
        </w:rPr>
        <w:t>https://doi.org/10.3923/jbs.2019.7.16</w:t>
      </w:r>
    </w:p>
    <w:p w:rsidR="00A93C3F" w:rsidRPr="00A82CDC" w:rsidRDefault="00A93C3F" w:rsidP="00F105C1">
      <w:pPr>
        <w:spacing w:line="240" w:lineRule="auto"/>
        <w:ind w:left="640" w:right="388" w:hanging="480"/>
        <w:rPr>
          <w:rFonts w:cs="Arial"/>
          <w:sz w:val="20"/>
          <w:szCs w:val="20"/>
        </w:rPr>
      </w:pPr>
      <w:r w:rsidRPr="00A82CDC">
        <w:rPr>
          <w:rFonts w:cs="Arial"/>
          <w:sz w:val="20"/>
          <w:szCs w:val="20"/>
        </w:rPr>
        <w:t xml:space="preserve">UN-DESA. (2021). </w:t>
      </w:r>
      <w:r w:rsidRPr="00A82CDC">
        <w:rPr>
          <w:rFonts w:cs="Arial"/>
          <w:i/>
          <w:sz w:val="20"/>
          <w:szCs w:val="20"/>
        </w:rPr>
        <w:t>World population projected to reach 9.8 billion in 2050, and 11.2 billion in 2100 |</w:t>
      </w:r>
      <w:r w:rsidRPr="00A82CDC">
        <w:rPr>
          <w:rFonts w:cs="Arial"/>
          <w:i/>
          <w:spacing w:val="1"/>
          <w:sz w:val="20"/>
          <w:szCs w:val="20"/>
        </w:rPr>
        <w:t xml:space="preserve"> </w:t>
      </w:r>
      <w:r w:rsidRPr="00A82CDC">
        <w:rPr>
          <w:rFonts w:cs="Arial"/>
          <w:i/>
          <w:sz w:val="20"/>
          <w:szCs w:val="20"/>
        </w:rPr>
        <w:t>UN DESA | United Nations Department of Economic and Social Affairs</w:t>
      </w:r>
      <w:r w:rsidRPr="00A82CDC">
        <w:rPr>
          <w:rFonts w:cs="Arial"/>
          <w:sz w:val="20"/>
          <w:szCs w:val="20"/>
        </w:rPr>
        <w:t>. UN.</w:t>
      </w:r>
      <w:r w:rsidRPr="00A82CDC">
        <w:rPr>
          <w:rFonts w:cs="Arial"/>
          <w:spacing w:val="1"/>
          <w:sz w:val="20"/>
          <w:szCs w:val="20"/>
        </w:rPr>
        <w:t xml:space="preserve"> </w:t>
      </w:r>
      <w:r w:rsidRPr="00A82CDC">
        <w:rPr>
          <w:rFonts w:cs="Arial"/>
          <w:spacing w:val="-1"/>
          <w:sz w:val="20"/>
          <w:szCs w:val="20"/>
        </w:rPr>
        <w:t>https://</w:t>
      </w:r>
      <w:hyperlink r:id="rId15">
        <w:r w:rsidRPr="00A82CDC">
          <w:rPr>
            <w:rFonts w:cs="Arial"/>
            <w:spacing w:val="-1"/>
            <w:sz w:val="20"/>
            <w:szCs w:val="20"/>
          </w:rPr>
          <w:t>www.un.org/development/desa/en/news/population/world-population-prospects-2017.html</w:t>
        </w:r>
      </w:hyperlink>
      <w:r w:rsidRPr="00A82CDC">
        <w:rPr>
          <w:rFonts w:cs="Arial"/>
          <w:sz w:val="20"/>
          <w:szCs w:val="20"/>
        </w:rPr>
        <w:t xml:space="preserve"> Accessed</w:t>
      </w:r>
      <w:r w:rsidRPr="00A82CDC">
        <w:rPr>
          <w:rFonts w:cs="Arial"/>
          <w:spacing w:val="-1"/>
          <w:sz w:val="20"/>
          <w:szCs w:val="20"/>
        </w:rPr>
        <w:t xml:space="preserve"> </w:t>
      </w:r>
      <w:r w:rsidRPr="00A82CDC">
        <w:rPr>
          <w:rFonts w:cs="Arial"/>
          <w:sz w:val="20"/>
          <w:szCs w:val="20"/>
        </w:rPr>
        <w:t>on</w:t>
      </w:r>
      <w:r w:rsidRPr="00A82CDC">
        <w:rPr>
          <w:rFonts w:cs="Arial"/>
          <w:spacing w:val="-2"/>
          <w:sz w:val="20"/>
          <w:szCs w:val="20"/>
        </w:rPr>
        <w:t xml:space="preserve"> </w:t>
      </w:r>
      <w:r w:rsidRPr="00A82CDC">
        <w:rPr>
          <w:rFonts w:cs="Arial"/>
          <w:sz w:val="20"/>
          <w:szCs w:val="20"/>
        </w:rPr>
        <w:t>15/12/2021</w:t>
      </w:r>
    </w:p>
    <w:p w:rsidR="005C5381" w:rsidRDefault="00A93C3F" w:rsidP="007A44F7">
      <w:pPr>
        <w:spacing w:line="240" w:lineRule="auto"/>
        <w:ind w:left="640" w:hanging="480"/>
        <w:rPr>
          <w:rFonts w:cs="Arial"/>
        </w:rPr>
      </w:pPr>
      <w:r w:rsidRPr="00A82CDC">
        <w:rPr>
          <w:rFonts w:cs="Arial"/>
          <w:sz w:val="20"/>
          <w:szCs w:val="20"/>
        </w:rPr>
        <w:t>Wang, C., Hu, S., Gardner, C., &amp; Lübberstedt, T. (2017). Emerging Avenues for Utilization of Exotic</w:t>
      </w:r>
      <w:r w:rsidRPr="00A82CDC">
        <w:rPr>
          <w:rFonts w:cs="Arial"/>
          <w:spacing w:val="1"/>
          <w:sz w:val="20"/>
          <w:szCs w:val="20"/>
        </w:rPr>
        <w:t xml:space="preserve"> </w:t>
      </w:r>
      <w:r w:rsidRPr="00A82CDC">
        <w:rPr>
          <w:rFonts w:cs="Arial"/>
          <w:sz w:val="20"/>
          <w:szCs w:val="20"/>
        </w:rPr>
        <w:t>Germplasm.</w:t>
      </w:r>
      <w:r w:rsidRPr="00A82CDC">
        <w:rPr>
          <w:rFonts w:cs="Arial"/>
          <w:spacing w:val="-3"/>
          <w:sz w:val="20"/>
          <w:szCs w:val="20"/>
        </w:rPr>
        <w:t xml:space="preserve"> </w:t>
      </w:r>
      <w:r w:rsidRPr="00A82CDC">
        <w:rPr>
          <w:rFonts w:cs="Arial"/>
          <w:i/>
          <w:sz w:val="20"/>
          <w:szCs w:val="20"/>
        </w:rPr>
        <w:t>Trends</w:t>
      </w:r>
      <w:r w:rsidRPr="00A82CDC">
        <w:rPr>
          <w:rFonts w:cs="Arial"/>
          <w:i/>
          <w:spacing w:val="-1"/>
          <w:sz w:val="20"/>
          <w:szCs w:val="20"/>
        </w:rPr>
        <w:t xml:space="preserve"> </w:t>
      </w:r>
      <w:r w:rsidRPr="00A82CDC">
        <w:rPr>
          <w:rFonts w:cs="Arial"/>
          <w:i/>
          <w:sz w:val="20"/>
          <w:szCs w:val="20"/>
        </w:rPr>
        <w:t>in</w:t>
      </w:r>
      <w:r w:rsidRPr="00A82CDC">
        <w:rPr>
          <w:rFonts w:cs="Arial"/>
          <w:i/>
          <w:spacing w:val="-3"/>
          <w:sz w:val="20"/>
          <w:szCs w:val="20"/>
        </w:rPr>
        <w:t xml:space="preserve"> </w:t>
      </w:r>
      <w:r w:rsidRPr="00A82CDC">
        <w:rPr>
          <w:rFonts w:cs="Arial"/>
          <w:i/>
          <w:sz w:val="20"/>
          <w:szCs w:val="20"/>
        </w:rPr>
        <w:t>Plant</w:t>
      </w:r>
      <w:r w:rsidRPr="00A82CDC">
        <w:rPr>
          <w:rFonts w:cs="Arial"/>
          <w:i/>
          <w:spacing w:val="-1"/>
          <w:sz w:val="20"/>
          <w:szCs w:val="20"/>
        </w:rPr>
        <w:t xml:space="preserve"> </w:t>
      </w:r>
      <w:r w:rsidRPr="00A82CDC">
        <w:rPr>
          <w:rFonts w:cs="Arial"/>
          <w:i/>
          <w:sz w:val="20"/>
          <w:szCs w:val="20"/>
        </w:rPr>
        <w:t>Science</w:t>
      </w:r>
      <w:r w:rsidRPr="00A82CDC">
        <w:rPr>
          <w:rFonts w:cs="Arial"/>
          <w:sz w:val="20"/>
          <w:szCs w:val="20"/>
        </w:rPr>
        <w:t>,</w:t>
      </w:r>
      <w:r w:rsidRPr="00A82CDC">
        <w:rPr>
          <w:rFonts w:cs="Arial"/>
          <w:spacing w:val="-3"/>
          <w:sz w:val="20"/>
          <w:szCs w:val="20"/>
        </w:rPr>
        <w:t xml:space="preserve"> </w:t>
      </w:r>
      <w:r w:rsidRPr="00A82CDC">
        <w:rPr>
          <w:rFonts w:cs="Arial"/>
          <w:i/>
          <w:sz w:val="20"/>
          <w:szCs w:val="20"/>
        </w:rPr>
        <w:t>22</w:t>
      </w:r>
      <w:r w:rsidRPr="00A82CDC">
        <w:rPr>
          <w:rFonts w:cs="Arial"/>
          <w:sz w:val="20"/>
          <w:szCs w:val="20"/>
        </w:rPr>
        <w:t>(7),</w:t>
      </w:r>
      <w:r w:rsidRPr="00A82CDC">
        <w:rPr>
          <w:rFonts w:cs="Arial"/>
          <w:spacing w:val="-5"/>
          <w:sz w:val="20"/>
          <w:szCs w:val="20"/>
        </w:rPr>
        <w:t xml:space="preserve"> </w:t>
      </w:r>
      <w:r w:rsidRPr="00A82CDC">
        <w:rPr>
          <w:rFonts w:cs="Arial"/>
          <w:sz w:val="20"/>
          <w:szCs w:val="20"/>
        </w:rPr>
        <w:t>624–637.</w:t>
      </w:r>
      <w:r w:rsidRPr="00A82CDC">
        <w:rPr>
          <w:rFonts w:cs="Arial"/>
          <w:spacing w:val="-5"/>
          <w:sz w:val="20"/>
          <w:szCs w:val="20"/>
        </w:rPr>
        <w:t xml:space="preserve"> </w:t>
      </w:r>
      <w:r w:rsidRPr="00A82CDC">
        <w:rPr>
          <w:rFonts w:cs="Arial"/>
          <w:sz w:val="20"/>
          <w:szCs w:val="20"/>
        </w:rPr>
        <w:t>https://doi.org/10.1016/j.tplants.2017.04.002</w:t>
      </w:r>
      <w:r w:rsidR="005C5381">
        <w:rPr>
          <w:rFonts w:cs="Arial"/>
        </w:rPr>
        <w:br w:type="page"/>
      </w:r>
    </w:p>
    <w:p w:rsidR="00A93C3F" w:rsidRPr="00613250" w:rsidRDefault="009A7410" w:rsidP="00A93C3F">
      <w:pPr>
        <w:pStyle w:val="ListParagraph"/>
        <w:numPr>
          <w:ilvl w:val="0"/>
          <w:numId w:val="13"/>
        </w:numPr>
        <w:spacing w:after="0" w:line="240" w:lineRule="auto"/>
        <w:jc w:val="left"/>
        <w:rPr>
          <w:rFonts w:eastAsia="Times New Roman" w:cs="Arial"/>
          <w:b/>
          <w:color w:val="C45911" w:themeColor="accent2" w:themeShade="BF"/>
          <w:sz w:val="32"/>
          <w:szCs w:val="32"/>
          <w:lang w:val="en-ZW" w:eastAsia="en-ZW"/>
        </w:rPr>
      </w:pPr>
      <w:r>
        <w:rPr>
          <w:rFonts w:eastAsia="Times New Roman" w:cs="Arial"/>
          <w:b/>
          <w:color w:val="C45911" w:themeColor="accent2" w:themeShade="BF"/>
          <w:sz w:val="32"/>
          <w:szCs w:val="32"/>
          <w:lang w:val="en-ZW" w:eastAsia="en-ZW"/>
        </w:rPr>
        <w:lastRenderedPageBreak/>
        <w:t>EXPLOITIN</w:t>
      </w:r>
      <w:r w:rsidR="005F033C">
        <w:rPr>
          <w:rFonts w:eastAsia="Times New Roman" w:cs="Arial"/>
          <w:b/>
          <w:color w:val="C45911" w:themeColor="accent2" w:themeShade="BF"/>
          <w:sz w:val="32"/>
          <w:szCs w:val="32"/>
          <w:lang w:val="en-ZW" w:eastAsia="en-ZW"/>
        </w:rPr>
        <w:t>G</w:t>
      </w:r>
      <w:r>
        <w:rPr>
          <w:rFonts w:eastAsia="Times New Roman" w:cs="Arial"/>
          <w:b/>
          <w:color w:val="C45911" w:themeColor="accent2" w:themeShade="BF"/>
          <w:sz w:val="32"/>
          <w:szCs w:val="32"/>
          <w:lang w:val="en-ZW" w:eastAsia="en-ZW"/>
        </w:rPr>
        <w:t xml:space="preserve"> GERMPLASM TO ENHANCE NUTRITION</w:t>
      </w:r>
    </w:p>
    <w:p w:rsidR="00A93C3F" w:rsidRPr="00613250" w:rsidRDefault="00A93C3F" w:rsidP="00A93C3F">
      <w:pPr>
        <w:spacing w:after="0" w:line="240" w:lineRule="auto"/>
        <w:ind w:left="360"/>
        <w:jc w:val="left"/>
        <w:rPr>
          <w:rFonts w:eastAsia="Times New Roman" w:cs="Arial"/>
          <w:b/>
          <w:color w:val="C45911" w:themeColor="accent2" w:themeShade="BF"/>
          <w:sz w:val="32"/>
          <w:szCs w:val="32"/>
          <w:lang w:val="en-ZW" w:eastAsia="en-ZW"/>
        </w:rPr>
      </w:pPr>
      <w:r w:rsidRPr="00613250">
        <w:rPr>
          <w:rFonts w:eastAsia="Times New Roman" w:cs="Arial"/>
          <w:b/>
          <w:color w:val="C45911" w:themeColor="accent2" w:themeShade="BF"/>
          <w:sz w:val="32"/>
          <w:szCs w:val="32"/>
          <w:lang w:val="en-ZW" w:eastAsia="en-ZW"/>
        </w:rPr>
        <w:t xml:space="preserve"> </w:t>
      </w:r>
    </w:p>
    <w:p w:rsidR="00A93C3F" w:rsidRPr="009A7410" w:rsidRDefault="009A7410" w:rsidP="00567C09">
      <w:pPr>
        <w:spacing w:after="0" w:line="276" w:lineRule="auto"/>
        <w:ind w:left="360"/>
        <w:rPr>
          <w:rFonts w:eastAsia="Times New Roman" w:cs="Arial"/>
          <w:color w:val="C45911" w:themeColor="accent2" w:themeShade="BF"/>
          <w:sz w:val="28"/>
          <w:szCs w:val="28"/>
          <w:lang w:val="en-ZW" w:eastAsia="en-ZW"/>
        </w:rPr>
      </w:pPr>
      <w:r>
        <w:rPr>
          <w:rFonts w:eastAsia="Times New Roman" w:cs="Arial"/>
          <w:color w:val="C45911" w:themeColor="accent2" w:themeShade="BF"/>
          <w:sz w:val="28"/>
          <w:szCs w:val="28"/>
          <w:lang w:val="en-ZW" w:eastAsia="en-ZW"/>
        </w:rPr>
        <w:t>Effect of parent choices on productivity of pro-</w:t>
      </w:r>
      <w:r w:rsidR="000449FC">
        <w:rPr>
          <w:rFonts w:eastAsia="Times New Roman" w:cs="Arial"/>
          <w:color w:val="C45911" w:themeColor="accent2" w:themeShade="BF"/>
          <w:sz w:val="28"/>
          <w:szCs w:val="28"/>
          <w:lang w:val="en-ZW" w:eastAsia="en-ZW"/>
        </w:rPr>
        <w:t>vitamin</w:t>
      </w:r>
      <w:r>
        <w:rPr>
          <w:rFonts w:eastAsia="Times New Roman" w:cs="Arial"/>
          <w:color w:val="C45911" w:themeColor="accent2" w:themeShade="BF"/>
          <w:sz w:val="28"/>
          <w:szCs w:val="28"/>
          <w:lang w:val="en-ZW" w:eastAsia="en-ZW"/>
        </w:rPr>
        <w:t xml:space="preserve"> A hybrids</w:t>
      </w:r>
    </w:p>
    <w:p w:rsidR="00A93C3F" w:rsidRDefault="00A93C3F" w:rsidP="00A93C3F">
      <w:pPr>
        <w:jc w:val="center"/>
        <w:rPr>
          <w:rFonts w:cs="Arial"/>
        </w:rPr>
      </w:pPr>
    </w:p>
    <w:p w:rsidR="00A93C3F" w:rsidRPr="00613250" w:rsidRDefault="00A93C3F" w:rsidP="00A93C3F">
      <w:pPr>
        <w:jc w:val="center"/>
        <w:rPr>
          <w:rFonts w:cs="Arial"/>
        </w:rPr>
      </w:pPr>
      <w:r w:rsidRPr="00613250">
        <w:rPr>
          <w:rFonts w:cs="Arial"/>
        </w:rPr>
        <w:t>By</w:t>
      </w:r>
    </w:p>
    <w:p w:rsidR="004C19D5" w:rsidRPr="00567C09" w:rsidRDefault="004C19D5" w:rsidP="00567C09">
      <w:pPr>
        <w:spacing w:line="240" w:lineRule="auto"/>
        <w:rPr>
          <w:rFonts w:cs="Arial"/>
          <w:sz w:val="20"/>
          <w:szCs w:val="20"/>
        </w:rPr>
      </w:pPr>
      <w:r w:rsidRPr="00567C09">
        <w:rPr>
          <w:rFonts w:cs="Arial"/>
          <w:sz w:val="20"/>
          <w:szCs w:val="20"/>
        </w:rPr>
        <w:t xml:space="preserve">Clemence </w:t>
      </w:r>
      <w:r w:rsidR="00456FE0" w:rsidRPr="00567C09">
        <w:rPr>
          <w:rFonts w:cs="Arial"/>
          <w:sz w:val="20"/>
          <w:szCs w:val="20"/>
        </w:rPr>
        <w:t>MUITIRE</w:t>
      </w:r>
      <w:r w:rsidRPr="00567C09">
        <w:rPr>
          <w:rFonts w:cs="Arial"/>
          <w:sz w:val="20"/>
          <w:szCs w:val="20"/>
        </w:rPr>
        <w:t xml:space="preserve"> - </w:t>
      </w:r>
      <w:hyperlink r:id="rId16" w:history="1">
        <w:r w:rsidRPr="00567C09">
          <w:rPr>
            <w:rStyle w:val="Hyperlink"/>
            <w:rFonts w:cs="Arial"/>
            <w:sz w:val="20"/>
            <w:szCs w:val="20"/>
          </w:rPr>
          <w:t>muitireclemence@gmail.com</w:t>
        </w:r>
      </w:hyperlink>
      <w:r w:rsidRPr="00567C09">
        <w:rPr>
          <w:rStyle w:val="Hyperlink"/>
          <w:rFonts w:cs="Arial"/>
          <w:sz w:val="20"/>
          <w:szCs w:val="20"/>
        </w:rPr>
        <w:t>,</w:t>
      </w:r>
      <w:r w:rsidRPr="00567C09">
        <w:rPr>
          <w:rFonts w:cs="Arial"/>
          <w:sz w:val="20"/>
          <w:szCs w:val="20"/>
        </w:rPr>
        <w:t xml:space="preserve"> +263735235251</w:t>
      </w:r>
      <w:r w:rsidR="00456FE0">
        <w:rPr>
          <w:rFonts w:cs="Arial"/>
          <w:sz w:val="20"/>
          <w:szCs w:val="20"/>
        </w:rPr>
        <w:t>;</w:t>
      </w:r>
    </w:p>
    <w:p w:rsidR="004C19D5" w:rsidRPr="00567C09" w:rsidRDefault="004C19D5" w:rsidP="00567C09">
      <w:pPr>
        <w:spacing w:line="240" w:lineRule="auto"/>
        <w:rPr>
          <w:rFonts w:cs="Arial"/>
          <w:sz w:val="20"/>
          <w:szCs w:val="20"/>
        </w:rPr>
      </w:pPr>
      <w:r w:rsidRPr="00567C09">
        <w:rPr>
          <w:rFonts w:cs="Arial"/>
          <w:sz w:val="20"/>
          <w:szCs w:val="20"/>
        </w:rPr>
        <w:t xml:space="preserve">Cosmos </w:t>
      </w:r>
      <w:r w:rsidR="00456FE0" w:rsidRPr="00567C09">
        <w:rPr>
          <w:rFonts w:cs="Arial"/>
          <w:sz w:val="20"/>
          <w:szCs w:val="20"/>
        </w:rPr>
        <w:t xml:space="preserve">MAGOROKOSHO </w:t>
      </w:r>
      <w:r w:rsidRPr="00567C09">
        <w:rPr>
          <w:rFonts w:cs="Arial"/>
          <w:sz w:val="20"/>
          <w:szCs w:val="20"/>
        </w:rPr>
        <w:t xml:space="preserve">- </w:t>
      </w:r>
      <w:hyperlink r:id="rId17" w:history="1">
        <w:r w:rsidRPr="00567C09">
          <w:rPr>
            <w:rStyle w:val="Hyperlink"/>
            <w:rFonts w:cs="Arial"/>
            <w:sz w:val="20"/>
            <w:szCs w:val="20"/>
          </w:rPr>
          <w:t>c.magorokosho42@gmail.com</w:t>
        </w:r>
      </w:hyperlink>
      <w:r w:rsidRPr="00567C09">
        <w:rPr>
          <w:rStyle w:val="Hyperlink"/>
          <w:rFonts w:cs="Arial"/>
          <w:sz w:val="20"/>
          <w:szCs w:val="20"/>
        </w:rPr>
        <w:t>,</w:t>
      </w:r>
      <w:r w:rsidRPr="00567C09">
        <w:rPr>
          <w:rFonts w:cs="Arial"/>
          <w:sz w:val="20"/>
          <w:szCs w:val="20"/>
          <w:vertAlign w:val="superscript"/>
        </w:rPr>
        <w:t xml:space="preserve"> </w:t>
      </w:r>
      <w:r w:rsidRPr="00567C09">
        <w:rPr>
          <w:rFonts w:cs="Arial"/>
          <w:sz w:val="20"/>
          <w:szCs w:val="20"/>
        </w:rPr>
        <w:t>+263713232033</w:t>
      </w:r>
      <w:r w:rsidR="00456FE0">
        <w:rPr>
          <w:rFonts w:cs="Arial"/>
          <w:sz w:val="20"/>
          <w:szCs w:val="20"/>
        </w:rPr>
        <w:t xml:space="preserve">; and </w:t>
      </w:r>
    </w:p>
    <w:p w:rsidR="004C19D5" w:rsidRPr="00567C09" w:rsidRDefault="004C19D5" w:rsidP="00567C09">
      <w:pPr>
        <w:spacing w:line="240" w:lineRule="auto"/>
        <w:rPr>
          <w:rFonts w:cs="Arial"/>
          <w:sz w:val="20"/>
          <w:szCs w:val="20"/>
        </w:rPr>
      </w:pPr>
      <w:r w:rsidRPr="00567C09">
        <w:rPr>
          <w:rFonts w:cs="Arial"/>
          <w:sz w:val="20"/>
          <w:szCs w:val="20"/>
        </w:rPr>
        <w:t xml:space="preserve">Casper </w:t>
      </w:r>
      <w:r w:rsidR="00456FE0" w:rsidRPr="00567C09">
        <w:rPr>
          <w:rFonts w:cs="Arial"/>
          <w:sz w:val="20"/>
          <w:szCs w:val="20"/>
        </w:rPr>
        <w:t>KAMUTANDO</w:t>
      </w:r>
      <w:r w:rsidRPr="00567C09">
        <w:rPr>
          <w:rFonts w:cs="Arial"/>
          <w:sz w:val="20"/>
          <w:szCs w:val="20"/>
          <w:vertAlign w:val="superscript"/>
        </w:rPr>
        <w:t xml:space="preserve"> </w:t>
      </w:r>
      <w:r w:rsidRPr="00567C09">
        <w:rPr>
          <w:rFonts w:cs="Arial"/>
          <w:sz w:val="20"/>
          <w:szCs w:val="20"/>
        </w:rPr>
        <w:t xml:space="preserve">- </w:t>
      </w:r>
      <w:hyperlink r:id="rId18" w:history="1">
        <w:r w:rsidRPr="00567C09">
          <w:rPr>
            <w:rStyle w:val="Hyperlink"/>
            <w:rFonts w:cs="Arial"/>
            <w:sz w:val="20"/>
            <w:szCs w:val="20"/>
          </w:rPr>
          <w:t>kamutandocn@gmail.com</w:t>
        </w:r>
      </w:hyperlink>
      <w:r w:rsidRPr="00567C09">
        <w:rPr>
          <w:rFonts w:cs="Arial"/>
          <w:sz w:val="20"/>
          <w:szCs w:val="20"/>
        </w:rPr>
        <w:t>, +263773212731</w:t>
      </w:r>
    </w:p>
    <w:p w:rsidR="004C19D5" w:rsidRPr="00567C09" w:rsidRDefault="004C19D5" w:rsidP="00567C09">
      <w:pPr>
        <w:spacing w:line="276" w:lineRule="auto"/>
        <w:rPr>
          <w:rFonts w:cs="Arial"/>
        </w:rPr>
      </w:pPr>
    </w:p>
    <w:p w:rsidR="004C19D5" w:rsidRPr="00567C09" w:rsidRDefault="004C19D5" w:rsidP="00567C09">
      <w:pPr>
        <w:spacing w:line="276" w:lineRule="auto"/>
        <w:rPr>
          <w:rFonts w:cs="Arial"/>
        </w:rPr>
      </w:pPr>
      <w:r w:rsidRPr="00567C09">
        <w:rPr>
          <w:rFonts w:cs="Arial"/>
        </w:rPr>
        <w:t xml:space="preserve">Maize is an important food crop worldwide as it is a staple food for over 4.5 billion people. Although the maize kernel is a rich source of dietary energy, it contains nutritionally inadequate quantities of micronutrients such as vitamin A carotenoids, iron and zinc </w:t>
      </w:r>
      <w:r w:rsidRPr="00567C09">
        <w:rPr>
          <w:rFonts w:cs="Arial"/>
        </w:rPr>
        <w:fldChar w:fldCharType="begin"/>
      </w:r>
      <w:r w:rsidRPr="00567C09">
        <w:rPr>
          <w:rFonts w:cs="Arial"/>
        </w:rPr>
        <w:instrText xml:space="preserve"> ADDIN ZOTERO_ITEM CSL_CITATION {"citationID":"IKn2TNVE","properties":{"formattedCitation":"(Nuss and Tanumihardjo, 2010)","plainCitation":"(Nuss and Tanumihardjo, 2010)","noteIndex":0},"citationItems":[{"id":28,"uris":["http://zotero.org/users/3404426/items/UH3D7MN5"],"uri":["http://zotero.org/users/3404426/items/UH3D7MN5"],"itemData":{"id":28,"type":"article-journal","container-title":"Compr Rev Food Sci Food Saf","issue":"4","page":"17-36","title":"Maize: a paramount staple crop in the context of global nutrition.","volume":"9","author":[{"family":"Nuss","given":"E.T"},{"family":"Tanumihardjo","given":"S.A"}],"issued":{"date-parts":[["2010"]]}}}],"schema":"https://github.com/citation-style-language/schema/raw/master/csl-citation.json"} </w:instrText>
      </w:r>
      <w:r w:rsidRPr="00567C09">
        <w:rPr>
          <w:rFonts w:cs="Arial"/>
        </w:rPr>
        <w:fldChar w:fldCharType="separate"/>
      </w:r>
      <w:r w:rsidRPr="00567C09">
        <w:rPr>
          <w:rFonts w:cs="Arial"/>
        </w:rPr>
        <w:t>(Nuss and Tanumihardjo, 2010)</w:t>
      </w:r>
      <w:r w:rsidRPr="00567C09">
        <w:rPr>
          <w:rFonts w:cs="Arial"/>
        </w:rPr>
        <w:fldChar w:fldCharType="end"/>
      </w:r>
      <w:r w:rsidRPr="00567C09">
        <w:rPr>
          <w:rFonts w:cs="Arial"/>
        </w:rPr>
        <w:t xml:space="preserve">. As a result, over reliance on diets rich in maize and/or maize products leads to deficiencies in these micronutrients, a condition commonly referred to as hidden hunger </w:t>
      </w:r>
      <w:r w:rsidRPr="00567C09">
        <w:rPr>
          <w:rFonts w:cs="Arial"/>
        </w:rPr>
        <w:fldChar w:fldCharType="begin"/>
      </w:r>
      <w:r w:rsidRPr="00567C09">
        <w:rPr>
          <w:rFonts w:cs="Arial"/>
        </w:rPr>
        <w:instrText xml:space="preserve"> ADDIN ZOTERO_ITEM CSL_CITATION {"citationID":"ZPXeo9mO","properties":{"formattedCitation":"(Menkir et al., 2018)","plainCitation":"(Menkir et al., 2018)","noteIndex":0},"citationItems":[{"id":7,"uris":["http://zotero.org/users/3404426/items/JJXRPLG5"],"uri":["http://zotero.org/users/3404426/items/JJXRPLG5"],"itemData":{"id":7,"type":"article","title":"Vitamin A-Biofortified Maize: Exploiting Native Genetic Variation for Nutrient Enrichment. Science Brief: Biofortification No. 2 (February 2018). CIMMYT, IITA, EMBRAPA, HarvestPlus and Crop Trust. Bonn, Germany.","author":[{"family":"Menkir","given":"A."},{"family":"Palacios Rojas","given":"N"},{"family":"Alamu","given":"O"},{"family":"Dias Paes","given":"M.C"},{"family":"Dhliwayo","given":"T"},{"family":"Maziya-Dixon","given":"B"},{"family":"Mengesha","given":"W"},{"family":"Ndhlela","given":"T"},{"family":"Oliveira","given":"G"},{"family":"Paulo","given":"Evaristo"},{"family":"Pixley","given":"K"},{"family":"Rocheford","given":"T"}],"issued":{"date-parts":[["2018"]]}},"label":"page"}],"schema":"https://github.com/citation-style-language/schema/raw/master/csl-citation.json"} </w:instrText>
      </w:r>
      <w:r w:rsidRPr="00567C09">
        <w:rPr>
          <w:rFonts w:cs="Arial"/>
        </w:rPr>
        <w:fldChar w:fldCharType="separate"/>
      </w:r>
      <w:r w:rsidRPr="00567C09">
        <w:rPr>
          <w:rFonts w:cs="Arial"/>
        </w:rPr>
        <w:t>(Menkir et al., 2018)</w:t>
      </w:r>
      <w:r w:rsidRPr="00567C09">
        <w:rPr>
          <w:rFonts w:cs="Arial"/>
        </w:rPr>
        <w:fldChar w:fldCharType="end"/>
      </w:r>
      <w:r w:rsidRPr="00567C09">
        <w:rPr>
          <w:rFonts w:cs="Arial"/>
        </w:rPr>
        <w:t xml:space="preserve">. In order to minimize vitamin A deficiency (VAD) in people who consume maize as a staple, vitamin A content of maize is being enhanced through the process of biofortification. This technique exploits the extensive genetic variability reported for total vitamin A carotenoids </w:t>
      </w:r>
      <w:r w:rsidRPr="00567C09">
        <w:rPr>
          <w:rFonts w:cs="Arial"/>
        </w:rPr>
        <w:fldChar w:fldCharType="begin"/>
      </w:r>
      <w:r w:rsidRPr="00567C09">
        <w:rPr>
          <w:rFonts w:cs="Arial"/>
        </w:rPr>
        <w:instrText xml:space="preserve"> ADDIN ZOTERO_ITEM CSL_CITATION {"citationID":"GSMxILne","properties":{"formattedCitation":"(Tiwari et al., 2012; Pixley et al., 2013; Rajagopal et al., 2013; Zurak et al., 2021)","plainCitation":"(Tiwari et al., 2012; Pixley et al., 2013; Rajagopal et al., 2013; Zurak et al., 2021)","noteIndex":0},"citationItems":[{"id":1611,"uris":["http://zotero.org/users/3404426/items/BCU469TP"],"uri":["http://zotero.org/users/3404426/items/BCU469TP"],"itemData":{"id":1611,"type":"article-journal","abstract":"A selected set of 24 maize (Zea mays L.) inbred lines were analyzed to study genetic variability for total kernel carotenoid concentration. The results revealed significant genetic variation among the selected maize inbreds for total carotenoid concentration with values ranging from12.20-30.10 mg/g, and a mean of 21.87 mg/g. One of the CIMMYT-HarvestPlus maize inbreds, HP19-33 recorded the highest (30.10 mg/g) carotenoid concentration, followed by DMRQPM-58 (28.40 mg/g), NAI115 (26.80 mg/ g), LM16 (25.87 mg/g), HP20-37 (25.80 mg/g), VQL1 (25.30 mg/g) and HP20-53 (24.40 mg/g). No significant difference in total carotenoid concentration was observed among the QPM and non-QPM inbred lines, although positive correlation was found between kernel colour and total carotenoid concentration. Deep orange kernel coloured genotypes, in general, recorded higher levels of total carotenoids as compared to those with yellow or pale yellow kernel colour. Evaluation of different generations derived from a cross DM QPM-58 x DMR QPM-28-03 at Delhi and Pantnagar revealed polygenic control for total kernel carotenoid concentration with some genes having major effect. The study also indicated high heritability for total carotenoids at both Delhi (96.9%) and Pantnagar (95.6%). The carotenoid concentration of the same set of genotypes across different environments was reasonably stable, implying lesser influence of G x E for the trait.","container-title":"Indian Journal of Genetics and Plant Breeding","journalAbbreviation":"Indian Journal of Genetics and Plant Breeding","page":"1-6","source":"ResearchGate","title":"Analysis of genetic variability for kernel carotenoid concentration in selected maize inbred lines","volume":"72","author":[{"family":"Tiwari","given":"Anshuman"},{"family":"Prasanna","given":"B.M."},{"family":"Hossain","given":"Firoz"},{"family":"Guruprasad","given":"K.N."}],"issued":{"date-parts":[["2012",2,1]]}},"label":"page"},{"id":16,"uris":["http://zotero.org/users/3404426/items/STA5QSEP"],"uri":["http://zotero.org/users/3404426/items/STA5QSEP"],"itemData":{"id":16,"type":"chapter","abstract":"Biofortification, or the breeding of staple food crops to increase their micronutrient density, is widely viewed as a valuable strategy for sustainably improving the nutritional status of some malnourished populations.","container-title":"Carotenoids and Human Health","note":"DOI: 10.1007/978-1-62703-203-2_17","page":"271-292","source":"ResearchGate","title":"Biofortification of Maize with Provitamin A Carotenoids","author":[{"family":"Pixley","given":"K"},{"family":"Palacios Rojas","given":"Natalia"},{"family":"Babu","given":"Raman"},{"family":"Mutale","given":"Raphael"},{"family":"Surles","given":"Rebecca"},{"family":"Simpungwe","given":"Eliab"}],"issued":{"date-parts":[["2013"]]}},"label":"page"},{"id":1609,"uris":["http://zotero.org/users/3404426/items/Q2QHJMC4"],"uri":["http://zotero.org/users/3404426/items/Q2QHJMC4"],"itemData":{"id":1609,"type":"article-journal","abstract":"A panel of 111 Indian and exotic maize (Zea mays L.) inbred lines were analyzed for total kernel carotenoid concentration. The study revealed significant genetic variability for the target trait, with concentration ranging from 6.5 to 67.3 μg/g with a mean of 26.9 μg/g. Among the genotypes analyzed, HPLET-03-36 developed under Maize HarvestPlus program at CIMMYT-Mexico recorded the highest total carotenoid concentration of 67.3 μg/g, followed by HPLET-03- 37 (63.2 μg/g), HPLET-03-35 (59.9 μg/g), BLSB-RIL17 (57.0 μg/g), BLSB-RIL43 (56.7 μg/g), HPLET-03-41 (56.1 μg/ g) and BLSB-RIL95 (50.9 μg/g). While the mean total carotenoid concentration in the HarvestPlus lines was 34.1 μg/g, the mean value for the target trait in the Indian maize lines was 23.8 μg/g. Selected inbreds from RIL populations developed using CM140 and CA00106 showed transgressive segregation for total carotenoid concentration. The average total carotenoid concentration among the deep orange inbred lines were 31.1 μg/g, while the same was found to be 28.03 μg/g, 23.97 μg/g, and 16.13 μg/g among the orange, yellow and pale yellow kernel classes of inbred lines, respectively. However, the range for total carotenoid concentration in each of the coloured classes (excluding white) varied considerably. Positive correlation was found between kernel colour and total carotenoid concentration; deep orange kernel colour genotypes, in general, recorded higher levels of total carotenoid as compared to those with yellow or light yellow kernel colour. Identification of maize inbreds with high total kernel carotenoid concentration in the present study provides a strong opportunity for utilizing these promising genotypes in breeding for carotenoid-rich maize germplasm.","container-title":"Indian Journal of Agricultural Sciences","journalAbbreviation":"Indian Journal of Agricultural Sciences","page":"431-436","source":"ResearchGate","title":"Genetic variability for total carotenoid concentration in selected tropical maize (Zea mays) inbred lines","volume":"83","author":[{"family":"Rajagopal","given":"Sivaranjani"},{"family":"Prasanna","given":"B.M."},{"family":"Hossain","given":"Firoz"},{"family":"Santha","given":"I."}],"issued":{"date-parts":[["2013",4,1]]}},"label":"page"},{"id":1620,"uris":["http://zotero.org/users/3404426/items/ES5ZSFHZ"],"uri":["http://zotero.org/users/3404426/items/ES5ZSFHZ"],"itemData":{"id":1620,"type":"article-journal","abstract":"The objective of the present study was to determine the content and bioaccessibility of carotenoids in 104 maize hybrids available at the market. Lutein, zeaxanthin, α- and β-cryptoxanthin, and β-carotene were determined in whole grains and micelles produced during standardized INFOGEST digestibility analysis, and their bioaccessibility was calculated as the ratio of micellar and grain carotenoids. Tested hybrids varied in total carotenoid content, with 34% having total carotenoid content in the range of 15–20 µg/g dry matter (DM) and 41% in the range of 20–25 µg/g DM. The amount of bioaccessible carotenoids increased linearly (p &amp;lt; 0.05) with increasing content in the grain, and decreased among determined carotenoidsd in the order: lutein (52%) &amp;gt; zeaxanthin (43%) &amp;gt; β-carotene (43%) &amp;gt; α-cryptoxanthin (27%) &amp;gt; β-cryptoxanthin (26%). Bioaccessibility of lutein, zeaxanthin, and β-carotene decreased with increasing content in the grain (p &amp;lt; 0.05). On average, only 43% of the total carotenoids were bioaccessible in commercial maize hybrids tested, which should be considered when formulating an animal diet.","container-title":"Agriculture","DOI":"10.3390/agriculture11070586","issue":"7","language":"en","note":"number: 7\npublisher: Multidisciplinary Digital Publishing Institute","page":"586","source":"www.mdpi.com","title":"Carotenoid Content and Bioaccessibility in Commercial Maize Hybrids","volume":"11","author":[{"family":"Zurak","given":"Dora"},{"family":"Grbeša","given":"Darko"},{"family":"Duvnjak","given":"Marija"},{"family":"Kiš","given":"Goran"},{"family":"Međimurec","given":"Tatjana"},{"family":"Kljak","given":"Kristina"}],"issued":{"date-parts":[["2021",7]]}},"label":"page"}],"schema":"https://github.com/citation-style-language/schema/raw/master/csl-citation.json"} </w:instrText>
      </w:r>
      <w:r w:rsidRPr="00567C09">
        <w:rPr>
          <w:rFonts w:cs="Arial"/>
        </w:rPr>
        <w:fldChar w:fldCharType="separate"/>
      </w:r>
      <w:r w:rsidRPr="00567C09">
        <w:rPr>
          <w:rFonts w:cs="Arial"/>
        </w:rPr>
        <w:t>(Tiwari et al., 2012; Pixley et al., 2013; Rajagopal et al., 2013; Zurak et al., 2021)</w:t>
      </w:r>
      <w:r w:rsidRPr="00567C09">
        <w:rPr>
          <w:rFonts w:cs="Arial"/>
        </w:rPr>
        <w:fldChar w:fldCharType="end"/>
      </w:r>
      <w:r w:rsidRPr="00567C09">
        <w:rPr>
          <w:rFonts w:cs="Arial"/>
        </w:rPr>
        <w:t xml:space="preserve"> and pro-vitamin A (proA) active carotenoids (α-carotene, β-carotene, and β-cryptoxanthin) in maize germplasm </w:t>
      </w:r>
      <w:r w:rsidRPr="00567C09">
        <w:rPr>
          <w:rFonts w:cs="Arial"/>
        </w:rPr>
        <w:fldChar w:fldCharType="begin"/>
      </w:r>
      <w:r w:rsidRPr="00567C09">
        <w:rPr>
          <w:rFonts w:cs="Arial"/>
        </w:rPr>
        <w:instrText xml:space="preserve"> ADDIN ZOTERO_ITEM CSL_CITATION {"citationID":"FPBJPZTP","properties":{"formattedCitation":"(Vignesh et al., 2012; Muthusamy et al., 2015)","plainCitation":"(Vignesh et al., 2012; Muthusamy et al., 2015)","noteIndex":0},"citationItems":[{"id":1616,"uris":["http://zotero.org/users/3404426/items/WVUQZ9WJ"],"uri":["http://zotero.org/users/3404426/items/WVUQZ9WJ"],"itemData":{"id":1616,"type":"article-journal","abstract":"Carotenoids are the major sources of dietary precursor of vitamin A and act as potential antioxidant besides preventing diseases such as night blindness in humans. Vitamin A deficiency is a global problem, but is particularly prevalent in developing countries like India, where 31 percent of pre-school children are reportedly affected. Evaluation of genetic variability for kernel β-carotene in 105 maize inbreds of diverse pedigree from India- and CIMMYT- origin revealed significant variation ranging from 0.02 to 16.50 µg/g. One of the key reasons for wide variation of kernel β-carotene is due to the allelic variation at crtRB1 3’TE gene. Five among 95 inbreds possessed the favourable crtRB1 3’TE allele with a mean β-carotene concentration of 0.86 µg/g. In contrast, the same allele detected in 20 CIMMYT-Maize HarvestPlus genotypes contributed a mean kernel β-carotene concentration of 11.29 µg/g. The contrast in β-carotene concentration in Indian and CIMMYT genotypes could be attributed to the presence of SNPs and InDels in crtRB1 3’TE locus, along with the presence/absence of favourable alleles of other important genes influencing the carotenoid biosynthetic pathway. Marker-assisted breeding has been initiated, to introgress the crtRB1 3’TE favourable allele using high βcarotene CIMMYT inbreds as donors, to develop provitamin A-rich maize cultivars suitable for maize growing regions in India.","issue":"2","language":"en","page":"6","source":"Zotero","title":"Genetic variability for kernel β-carotene and utilization of crtRB1 3’TE gene for biofortification in maize (Zea mays L.)","volume":"72","author":[{"family":"Vignesh","given":"M"},{"family":"Hossain","given":"Firoz"},{"family":"Nepolean","given":"T"},{"family":"Saha","given":"Supradip"},{"family":"Agrawal","given":"P K"},{"family":"Guleria","given":"S K"},{"family":"Prasanna","given":"B M"},{"family":"Gupta","given":"H S"}],"issued":{"date-parts":[["2012"]]}},"label":"page"},{"id":1613,"uris":["http://zotero.org/users/3404426/items/WAGQL62W"],"uri":["http://zotero.org/users/3404426/items/WAGQL62W"],"itemData":{"id":1613,"type":"article-journal","abstract":"Carotenoids play vital role in growth and development of human beings. Yellow maize kernel contains carotenoids that possess provitamin A and antioxidant activity. Multilocation based analyses of 105 maize inbreds of indigenous and exotic origin revealed wide genetic variation for lutein (0.2–11.3 μg/g), zeaxanthin (0.2–20.0 μg/g) and β-carotene (0.0–15.0 μg/g). For β-cryptoxanthin, low variation (0.1–3.3 μg/g) was observed. Carotenoids were quite stable over environments that played minor role in causing variation. The heritability (&gt;90%) and genetic advance (&gt;75%) were high for all the carotenoid components. Zeaxanthin showed positive correlation with lutein and β-cryptoxanthin, while β-carotene, the major provitamin A carotenoid, did not show correlation with other carotenoids. Kernel colour was positively correlated with lutein (0.25), zeaxanthin (0.47) and β-cryptoxanthin (0.44), but not with β-carotene (0.04). This suggested that visual selection based on kernel colour will be misleading in selecting provitamin A-rich genotypes. Inbreds with provitamin A and non-provitamin A carotenoids identified in the present study will help in development of biofortified maize hybrids.","container-title":"Cereal Research Communications","DOI":"10.1556/0806.43.2015.012","ISSN":"1788-9170, 0133-3720","issue":"4","language":"en_US","note":"publisher: Akadémiai Kiadó\nsection: Cereal Research Communications","page":"567-578","source":"akjournals.com","title":"Genetic variability and inter-relationship of kernel carotenoids among indigenous and exotic maize (Zea mays L.) inbreds","volume":"43","author":[{"family":"Muthusamy","given":"V."},{"family":"Hossain","given":"F."},{"family":"Thirunavukkarasu","given":"N."},{"family":"Saha","given":"S."},{"family":"Agrawal","given":"P. K."},{"family":"Guleria","given":"S. K."},{"family":"Gupta","given":"H. S."}],"issued":{"date-parts":[["2015",12,1]]}},"label":"page"}],"schema":"https://github.com/citation-style-language/schema/raw/master/csl-citation.json"} </w:instrText>
      </w:r>
      <w:r w:rsidRPr="00567C09">
        <w:rPr>
          <w:rFonts w:cs="Arial"/>
        </w:rPr>
        <w:fldChar w:fldCharType="separate"/>
      </w:r>
      <w:r w:rsidRPr="00567C09">
        <w:rPr>
          <w:rFonts w:cs="Arial"/>
        </w:rPr>
        <w:t>(Vignesh et al., 2012; Muthusamy et al., 2015)</w:t>
      </w:r>
      <w:r w:rsidRPr="00567C09">
        <w:rPr>
          <w:rFonts w:cs="Arial"/>
        </w:rPr>
        <w:fldChar w:fldCharType="end"/>
      </w:r>
      <w:r w:rsidRPr="00567C09">
        <w:rPr>
          <w:rFonts w:cs="Arial"/>
        </w:rPr>
        <w:t xml:space="preserve">. For example, </w:t>
      </w:r>
      <w:r w:rsidRPr="00567C09">
        <w:rPr>
          <w:rFonts w:cs="Arial"/>
        </w:rPr>
        <w:fldChar w:fldCharType="begin"/>
      </w:r>
      <w:r w:rsidRPr="00567C09">
        <w:rPr>
          <w:rFonts w:cs="Arial"/>
        </w:rPr>
        <w:instrText xml:space="preserve"> ADDIN ZOTERO_ITEM CSL_CITATION {"citationID":"7udwR0p2","properties":{"formattedCitation":"(Rajagopal et al., 2013)","plainCitation":"(Rajagopal et al., 2013)","dontUpdate":true,"noteIndex":0},"citationItems":[{"id":1609,"uris":["http://zotero.org/users/3404426/items/Q2QHJMC4"],"uri":["http://zotero.org/users/3404426/items/Q2QHJMC4"],"itemData":{"id":1609,"type":"article-journal","abstract":"A panel of 111 Indian and exotic maize (Zea mays L.) inbred lines were analyzed for total kernel carotenoid concentration. The study revealed significant genetic variability for the target trait, with concentration ranging from 6.5 to 67.3 μg/g with a mean of 26.9 μg/g. Among the genotypes analyzed, HPLET-03-36 developed under Maize HarvestPlus program at CIMMYT-Mexico recorded the highest total carotenoid concentration of 67.3 μg/g, followed by HPLET-03- 37 (63.2 μg/g), HPLET-03-35 (59.9 μg/g), BLSB-RIL17 (57.0 μg/g), BLSB-RIL43 (56.7 μg/g), HPLET-03-41 (56.1 μg/ g) and BLSB-RIL95 (50.9 μg/g). While the mean total carotenoid concentration in the HarvestPlus lines was 34.1 μg/g, the mean value for the target trait in the Indian maize lines was 23.8 μg/g. Selected inbreds from RIL populations developed using CM140 and CA00106 showed transgressive segregation for total carotenoid concentration. The average total carotenoid concentration among the deep orange inbred lines were 31.1 μg/g, while the same was found to be 28.03 μg/g, 23.97 μg/g, and 16.13 μg/g among the orange, yellow and pale yellow kernel classes of inbred lines, respectively. However, the range for total carotenoid concentration in each of the coloured classes (excluding white) varied considerably. Positive correlation was found between kernel colour and total carotenoid concentration; deep orange kernel colour genotypes, in general, recorded higher levels of total carotenoid as compared to those with yellow or light yellow kernel colour. Identification of maize inbreds with high total kernel carotenoid concentration in the present study provides a strong opportunity for utilizing these promising genotypes in breeding for carotenoid-rich maize germplasm.","container-title":"Indian Journal of Agricultural Sciences","journalAbbreviation":"Indian Journal of Agricultural Sciences","page":"431-436","source":"ResearchGate","title":"Genetic variability for total carotenoid concentration in selected tropical maize (Zea mays) inbred lines","volume":"83","author":[{"family":"Rajagopal","given":"Sivaranjani"},{"family":"Prasanna","given":"B.M."},{"family":"Hossain","given":"Firoz"},{"family":"Santha","given":"I."}],"issued":{"date-parts":[["2013",4,1]]}}}],"schema":"https://github.com/citation-style-language/schema/raw/master/csl-citation.json"} </w:instrText>
      </w:r>
      <w:r w:rsidRPr="00567C09">
        <w:rPr>
          <w:rFonts w:cs="Arial"/>
        </w:rPr>
        <w:fldChar w:fldCharType="separate"/>
      </w:r>
      <w:r w:rsidRPr="00567C09">
        <w:rPr>
          <w:rFonts w:cs="Arial"/>
        </w:rPr>
        <w:t xml:space="preserve">Rajagopal </w:t>
      </w:r>
      <w:r w:rsidRPr="000449FC">
        <w:rPr>
          <w:rFonts w:cs="Arial"/>
          <w:i/>
        </w:rPr>
        <w:t>et al</w:t>
      </w:r>
      <w:r w:rsidRPr="00567C09">
        <w:rPr>
          <w:rFonts w:cs="Arial"/>
        </w:rPr>
        <w:t>. (2013)</w:t>
      </w:r>
      <w:r w:rsidRPr="00567C09">
        <w:rPr>
          <w:rFonts w:cs="Arial"/>
        </w:rPr>
        <w:fldChar w:fldCharType="end"/>
      </w:r>
      <w:r w:rsidRPr="00567C09">
        <w:rPr>
          <w:rFonts w:cs="Arial"/>
        </w:rPr>
        <w:t xml:space="preserve"> reported significant genetic variability in total kernel vitamin A carotenoids with concentrations ranging from 6.5 to 67.3 µg/g after analyzing 111 Indian and exotic maize inbred lines while </w:t>
      </w:r>
      <w:r w:rsidRPr="00567C09">
        <w:rPr>
          <w:rFonts w:cs="Arial"/>
        </w:rPr>
        <w:fldChar w:fldCharType="begin"/>
      </w:r>
      <w:r w:rsidRPr="00567C09">
        <w:rPr>
          <w:rFonts w:cs="Arial"/>
        </w:rPr>
        <w:instrText xml:space="preserve"> ADDIN ZOTERO_ITEM CSL_CITATION {"citationID":"7Kw32YBb","properties":{"formattedCitation":"(Vignesh et al., 2012)","plainCitation":"(Vignesh et al., 2012)","dontUpdate":true,"noteIndex":0},"citationItems":[{"id":1616,"uris":["http://zotero.org/users/3404426/items/WVUQZ9WJ"],"uri":["http://zotero.org/users/3404426/items/WVUQZ9WJ"],"itemData":{"id":1616,"type":"article-journal","abstract":"Carotenoids are the major sources of dietary precursor of vitamin A and act as potential antioxidant besides preventing diseases such as night blindness in humans. Vitamin A deficiency is a global problem, but is particularly prevalent in developing countries like India, where 31 percent of pre-school children are reportedly affected. Evaluation of genetic variability for kernel β-carotene in 105 maize inbreds of diverse pedigree from India- and CIMMYT- origin revealed significant variation ranging from 0.02 to 16.50 µg/g. One of the key reasons for wide variation of kernel β-carotene is due to the allelic variation at crtRB1 3’TE gene. Five among 95 inbreds possessed the favourable crtRB1 3’TE allele with a mean β-carotene concentration of 0.86 µg/g. In contrast, the same allele detected in 20 CIMMYT-Maize HarvestPlus genotypes contributed a mean kernel β-carotene concentration of 11.29 µg/g. The contrast in β-carotene concentration in Indian and CIMMYT genotypes could be attributed to the presence of SNPs and InDels in crtRB1 3’TE locus, along with the presence/absence of favourable alleles of other important genes influencing the carotenoid biosynthetic pathway. Marker-assisted breeding has been initiated, to introgress the crtRB1 3’TE favourable allele using high βcarotene CIMMYT inbreds as donors, to develop provitamin A-rich maize cultivars suitable for maize growing regions in India.","issue":"2","language":"en","page":"6","source":"Zotero","title":"Genetic variability for kernel β-carotene and utilization of crtRB1 3’TE gene for biofortification in maize (Zea mays L.)","volume":"72","author":[{"family":"Vignesh","given":"M"},{"family":"Hossain","given":"Firoz"},{"family":"Nepolean","given":"T"},{"family":"Saha","given":"Supradip"},{"family":"Agrawal","given":"P K"},{"family":"Guleria","given":"S K"},{"family":"Prasanna","given":"B M"},{"family":"Gupta","given":"H S"}],"issued":{"date-parts":[["2012"]]}}}],"schema":"https://github.com/citation-style-language/schema/raw/master/csl-citation.json"} </w:instrText>
      </w:r>
      <w:r w:rsidRPr="00567C09">
        <w:rPr>
          <w:rFonts w:cs="Arial"/>
        </w:rPr>
        <w:fldChar w:fldCharType="separate"/>
      </w:r>
      <w:r w:rsidRPr="00567C09">
        <w:rPr>
          <w:rFonts w:cs="Arial"/>
        </w:rPr>
        <w:t xml:space="preserve">Vignesh </w:t>
      </w:r>
      <w:r w:rsidRPr="000449FC">
        <w:rPr>
          <w:rFonts w:cs="Arial"/>
          <w:i/>
        </w:rPr>
        <w:t>et al.</w:t>
      </w:r>
      <w:r w:rsidRPr="00567C09">
        <w:rPr>
          <w:rFonts w:cs="Arial"/>
        </w:rPr>
        <w:t xml:space="preserve"> (2012)</w:t>
      </w:r>
      <w:r w:rsidRPr="00567C09">
        <w:rPr>
          <w:rFonts w:cs="Arial"/>
        </w:rPr>
        <w:fldChar w:fldCharType="end"/>
      </w:r>
      <w:r w:rsidRPr="00567C09">
        <w:rPr>
          <w:rFonts w:cs="Arial"/>
        </w:rPr>
        <w:t xml:space="preserve"> found β-carotene in the range of 0.02 to 16.50 µg/g in 105 maize inbred lines of Indian and CIMMYT pedigrees. Genetic variability is the basis of selection to improve any trait of interest in crop improvement programs. Low grain yield has been the main factor limiting the adoption of proA varieties. To improve the productivity of proA hybrids, proA and non-proA yellow grained inbred lines are being combined in hybridization programs. Crop improvement efforts riding on this existing wide natural variability have resulted in the production and commercialization of at least six proA maize varieties in Africa </w:t>
      </w:r>
      <w:r w:rsidRPr="00567C09">
        <w:rPr>
          <w:rFonts w:cs="Arial"/>
        </w:rPr>
        <w:fldChar w:fldCharType="begin"/>
      </w:r>
      <w:r w:rsidRPr="00567C09">
        <w:rPr>
          <w:rFonts w:cs="Arial"/>
        </w:rPr>
        <w:instrText xml:space="preserve"> ADDIN ZOTERO_ITEM CSL_CITATION {"citationID":"3HndaZAm","properties":{"formattedCitation":"(Goredema-Matongera et al., 2021)","plainCitation":"(Goredema-Matongera et al., 2021)","noteIndex":0},"citationItems":[{"id":1623,"uris":["http://zotero.org/users/3404426/items/F3G4BNM7"],"uri":["http://zotero.org/users/3404426/items/F3G4BNM7"],"itemData":{"id":1623,"type":"article-journal","abstract":"Macro and micronutrient deficiencies pose serious health challenges globally, with the largest impact in developing regions such as subSaharan Africa (SSA), Latin America and South Asia. Maize is a good source of calories but contains low concentrations of essential nutrients. Major limiting nutrients in maize-based diets are essential amino acids such as lysine and tryptophan, and micronutrients such as vitamin A, zinc (Zn) and iron (Fe). Responding to these challenges, separate maize biofortification programs have been designed worldwide, resulting in several cultivars with high levels of provitamin A, lysine, tryptophan, Zn and Fe being commercialized. This strategy of developing single-nutrient biofortified cultivars does not address the nutrient deficiency challenges in SSA in an integrated manner. Hence, development of maize with multinutritional attributes can be a sustainable and cost-effective strategy for addressing the problem of nutrient deficiencies in SSA. This review provides a synopsis of the health challenges associated with Zn, provitamin A and tryptophan deficiencies and link these to vulnerable societies; a synthesis of past and present intervention measures for addressing nutrient deficiencies in SSA; and a discussion on the possibility of developing maize with multinutritional quality attributes, but also with adaptation to stress conditions in SSA.","container-title":"Nutrients","DOI":"10.3390/nu13031039","issue":"3","language":"en","note":"number: 3\npublisher: Multidisciplinary Digital Publishing Institute","page":"1039","source":"www.mdpi.com","title":"Multinutrient Biofortification of Maize (Zea mays L.) in Africa: Current Status, Opportunities and Limitations","title-short":"Multinutrient Biofortification of Maize (Zea mays L.) in Africa","volume":"13","author":[{"family":"Goredema-Matongera","given":"Nakai"},{"family":"Ndhlela","given":"Thokozile"},{"family":"Magorokosho","given":"Cosmos"},{"family":"Kamutando","given":"Casper N."},{"family":"Biljon","given":"Angeline","non-dropping-particle":"van"},{"family":"Labuschagne","given":"Maryke"}],"issued":{"date-parts":[["2021",3]]}}}],"schema":"https://github.com/citation-style-language/schema/raw/master/csl-citation.json"} </w:instrText>
      </w:r>
      <w:r w:rsidRPr="00567C09">
        <w:rPr>
          <w:rFonts w:cs="Arial"/>
        </w:rPr>
        <w:fldChar w:fldCharType="separate"/>
      </w:r>
      <w:r w:rsidRPr="00567C09">
        <w:rPr>
          <w:rFonts w:cs="Arial"/>
        </w:rPr>
        <w:t>(Goredema-Matongera et al., 2021)</w:t>
      </w:r>
      <w:r w:rsidRPr="00567C09">
        <w:rPr>
          <w:rFonts w:cs="Arial"/>
        </w:rPr>
        <w:fldChar w:fldCharType="end"/>
      </w:r>
      <w:r w:rsidRPr="00567C09">
        <w:rPr>
          <w:rFonts w:cs="Arial"/>
        </w:rPr>
        <w:t xml:space="preserve">.  </w:t>
      </w:r>
    </w:p>
    <w:p w:rsidR="004C19D5" w:rsidRPr="00567C09" w:rsidRDefault="004C19D5" w:rsidP="00567C09">
      <w:pPr>
        <w:spacing w:line="276" w:lineRule="auto"/>
        <w:rPr>
          <w:rFonts w:cs="Arial"/>
        </w:rPr>
      </w:pPr>
      <w:r w:rsidRPr="00567C09">
        <w:rPr>
          <w:rFonts w:cs="Arial"/>
        </w:rPr>
        <w:t>Our recent study aimed to assess the effect of different combinations of proA and non-proA parents on the productivity of the corresponding proA hybrids. Data demonstrate</w:t>
      </w:r>
      <w:r w:rsidR="00F077E3">
        <w:rPr>
          <w:rFonts w:cs="Arial"/>
        </w:rPr>
        <w:t>d that, either a 3-way or a double</w:t>
      </w:r>
      <w:r w:rsidRPr="00567C09">
        <w:rPr>
          <w:rFonts w:cs="Arial"/>
        </w:rPr>
        <w:t xml:space="preserve"> cross between a non-proA yellow grain single cross with a proA inbred line or proA single cross female respectively, produce hybrids whose grain yield is not significantly different (p&lt;.05) from the average of some commercial hybrid</w:t>
      </w:r>
      <w:r w:rsidR="00F077E3">
        <w:rPr>
          <w:rFonts w:cs="Arial"/>
        </w:rPr>
        <w:t>s. Moreover, the resultant double</w:t>
      </w:r>
      <w:r w:rsidRPr="00567C09">
        <w:rPr>
          <w:rFonts w:cs="Arial"/>
        </w:rPr>
        <w:t xml:space="preserve"> crosses had an added advantage of earliness as shown by fewer days to 50% anthesis compared to an average commercial check (Figure 1). We can conclude that the productivity of provitamin A hybrids can be enhanced by simply altering the hybridization combinations between proA and non-proA parents. However, we recommend grain proA concentration analysis of the superior hybrids identified in this study.</w:t>
      </w:r>
    </w:p>
    <w:p w:rsidR="004C19D5" w:rsidRDefault="004C19D5" w:rsidP="004C19D5">
      <w:pPr>
        <w:spacing w:before="240"/>
        <w:rPr>
          <w:rFonts w:ascii="Times New Roman" w:hAnsi="Times New Roman" w:cs="Times New Roman"/>
          <w:b/>
          <w:bCs/>
          <w:sz w:val="24"/>
          <w:szCs w:val="24"/>
        </w:rPr>
      </w:pPr>
      <w:r>
        <w:rPr>
          <w:noProof/>
          <w:lang w:val="en-ZW" w:eastAsia="en-ZW"/>
        </w:rPr>
        <w:lastRenderedPageBreak/>
        <w:drawing>
          <wp:inline distT="0" distB="0" distL="0" distR="0" wp14:anchorId="7F11ABCB" wp14:editId="63F8888D">
            <wp:extent cx="5905500" cy="3543300"/>
            <wp:effectExtent l="0" t="0" r="0" b="0"/>
            <wp:docPr id="41" name="Picture 4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scatter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5500" cy="3543300"/>
                    </a:xfrm>
                    <a:prstGeom prst="rect">
                      <a:avLst/>
                    </a:prstGeom>
                    <a:noFill/>
                    <a:ln>
                      <a:noFill/>
                    </a:ln>
                  </pic:spPr>
                </pic:pic>
              </a:graphicData>
            </a:graphic>
          </wp:inline>
        </w:drawing>
      </w:r>
    </w:p>
    <w:p w:rsidR="004C19D5" w:rsidRPr="00567C09" w:rsidRDefault="004C19D5" w:rsidP="004C19D5">
      <w:pPr>
        <w:pStyle w:val="Caption"/>
        <w:rPr>
          <w:rFonts w:cs="Arial"/>
          <w:b/>
          <w:color w:val="auto"/>
          <w:sz w:val="22"/>
          <w:szCs w:val="22"/>
        </w:rPr>
      </w:pPr>
      <w:bookmarkStart w:id="0" w:name="_Toc12103399"/>
      <w:r w:rsidRPr="00567C09">
        <w:rPr>
          <w:rFonts w:cs="Arial"/>
          <w:color w:val="auto"/>
          <w:sz w:val="22"/>
          <w:szCs w:val="22"/>
        </w:rPr>
        <w:t xml:space="preserve">Figure 1: Relationship between grain yield and days to 50% anthesis for the top twenty </w:t>
      </w:r>
      <w:bookmarkEnd w:id="0"/>
      <w:r w:rsidRPr="00567C09">
        <w:rPr>
          <w:rFonts w:cs="Arial"/>
          <w:color w:val="auto"/>
          <w:sz w:val="22"/>
          <w:szCs w:val="22"/>
        </w:rPr>
        <w:t>of the 95 genotypes used in the study. The hybrid combinations are single cross hybrids (SX), three-way hybrids (TW), double cross hybrids (DX), and commercial checks (CK).</w:t>
      </w:r>
    </w:p>
    <w:p w:rsidR="004C19D5" w:rsidRPr="00567C09" w:rsidRDefault="004C19D5" w:rsidP="00567C09">
      <w:pPr>
        <w:spacing w:before="240" w:line="240" w:lineRule="auto"/>
        <w:rPr>
          <w:rFonts w:cs="Arial"/>
          <w:b/>
          <w:bCs/>
          <w:color w:val="ED7D31" w:themeColor="accent2"/>
          <w:sz w:val="20"/>
          <w:szCs w:val="20"/>
        </w:rPr>
      </w:pPr>
      <w:r w:rsidRPr="00567C09">
        <w:rPr>
          <w:rFonts w:cs="Arial"/>
          <w:b/>
          <w:bCs/>
          <w:color w:val="ED7D31" w:themeColor="accent2"/>
          <w:sz w:val="20"/>
          <w:szCs w:val="20"/>
        </w:rPr>
        <w:t>References</w:t>
      </w:r>
    </w:p>
    <w:p w:rsidR="006C6B11" w:rsidRPr="006C6B11" w:rsidRDefault="006C6B11" w:rsidP="006C6B11">
      <w:pPr>
        <w:spacing w:before="240" w:line="240" w:lineRule="auto"/>
        <w:rPr>
          <w:rFonts w:cs="Arial"/>
          <w:b/>
          <w:bCs/>
          <w:sz w:val="20"/>
          <w:szCs w:val="20"/>
        </w:rPr>
      </w:pPr>
      <w:r w:rsidRPr="006C6B11">
        <w:rPr>
          <w:rFonts w:cs="Arial"/>
          <w:sz w:val="20"/>
          <w:szCs w:val="20"/>
        </w:rPr>
        <w:fldChar w:fldCharType="begin"/>
      </w:r>
      <w:r w:rsidRPr="006C6B11">
        <w:rPr>
          <w:rFonts w:cs="Arial"/>
          <w:sz w:val="20"/>
          <w:szCs w:val="20"/>
        </w:rPr>
        <w:instrText xml:space="preserve"> ADDIN ZOTERO_BIBL {"uncited":[],"omitted":[],"custom":[]} CSL_BIBLIOGRAPHY </w:instrText>
      </w:r>
      <w:r w:rsidRPr="006C6B11">
        <w:rPr>
          <w:rFonts w:cs="Arial"/>
          <w:sz w:val="20"/>
          <w:szCs w:val="20"/>
        </w:rPr>
        <w:fldChar w:fldCharType="separate"/>
      </w:r>
    </w:p>
    <w:p w:rsidR="006C6B11" w:rsidRPr="006C6B11" w:rsidRDefault="006C6B11" w:rsidP="006C6B11">
      <w:pPr>
        <w:pStyle w:val="Bibliography"/>
        <w:spacing w:line="240" w:lineRule="auto"/>
        <w:rPr>
          <w:rFonts w:ascii="Arial" w:hAnsi="Arial" w:cs="Arial"/>
          <w:sz w:val="20"/>
          <w:szCs w:val="20"/>
        </w:rPr>
      </w:pPr>
      <w:r w:rsidRPr="006C6B11">
        <w:rPr>
          <w:rFonts w:ascii="Arial" w:hAnsi="Arial" w:cs="Arial"/>
          <w:sz w:val="20"/>
          <w:szCs w:val="20"/>
        </w:rPr>
        <w:t xml:space="preserve">Goredema-Matongera, N., T. Ndhlela, C. Magorokosho, C.N. Kamutando, A. van Biljon, M. Labuschagne. 2021. Multinutrient Biofortification of Maize (Zea mays L.) in Africa: Current Status, Opportunities and Limitations. </w:t>
      </w:r>
      <w:r w:rsidRPr="006C6B11">
        <w:rPr>
          <w:rFonts w:ascii="Arial" w:hAnsi="Arial" w:cs="Arial"/>
          <w:i/>
          <w:iCs/>
          <w:sz w:val="20"/>
          <w:szCs w:val="20"/>
        </w:rPr>
        <w:t>Nutrients</w:t>
      </w:r>
      <w:r w:rsidRPr="006C6B11">
        <w:rPr>
          <w:rFonts w:ascii="Arial" w:hAnsi="Arial" w:cs="Arial"/>
          <w:sz w:val="20"/>
          <w:szCs w:val="20"/>
        </w:rPr>
        <w:t xml:space="preserve"> 13(3): 1039.</w:t>
      </w:r>
    </w:p>
    <w:p w:rsidR="006C6B11" w:rsidRPr="006C6B11" w:rsidRDefault="006C6B11" w:rsidP="006C6B11">
      <w:pPr>
        <w:pStyle w:val="Bibliography"/>
        <w:spacing w:line="240" w:lineRule="auto"/>
        <w:rPr>
          <w:rFonts w:ascii="Arial" w:hAnsi="Arial" w:cs="Arial"/>
          <w:sz w:val="20"/>
          <w:szCs w:val="20"/>
        </w:rPr>
      </w:pPr>
      <w:r w:rsidRPr="006C6B11">
        <w:rPr>
          <w:rFonts w:ascii="Arial" w:hAnsi="Arial" w:cs="Arial"/>
          <w:sz w:val="20"/>
          <w:szCs w:val="20"/>
        </w:rPr>
        <w:t>Menkir, A., N. Palacios Rojas, O. Alamu, M.C. Dias Paes, T. Dhliwayo, B. Maziya-Dixon, W. Mengesha, T. Ndhlela, G. Oliveira, E. Paulo, K. Pixley, T. Rocheford. 2018. Vitamin A-Biofortified Maize: Exploiting Native Genetic Variation for Nutrient Enrichment. Science Brief: Biofortification No. 2 (February 2018). CIMMYT, IITA, EMBRAPA, HarvestPlus and Crop Trust. Bonn, Germany.</w:t>
      </w:r>
    </w:p>
    <w:p w:rsidR="006C6B11" w:rsidRPr="006C6B11" w:rsidRDefault="006C6B11" w:rsidP="006C6B11">
      <w:pPr>
        <w:pStyle w:val="Bibliography"/>
        <w:spacing w:line="240" w:lineRule="auto"/>
        <w:rPr>
          <w:rFonts w:ascii="Arial" w:hAnsi="Arial" w:cs="Arial"/>
          <w:sz w:val="20"/>
          <w:szCs w:val="20"/>
        </w:rPr>
      </w:pPr>
      <w:r w:rsidRPr="006C6B11">
        <w:rPr>
          <w:rFonts w:ascii="Arial" w:hAnsi="Arial" w:cs="Arial"/>
          <w:sz w:val="20"/>
          <w:szCs w:val="20"/>
        </w:rPr>
        <w:t xml:space="preserve">Nuss, E.T., and S.A. Tanumihardjo. 2010. Maize: a paramount staple crop in the context of global nutrition. </w:t>
      </w:r>
      <w:r w:rsidRPr="006C6B11">
        <w:rPr>
          <w:rFonts w:ascii="Arial" w:hAnsi="Arial" w:cs="Arial"/>
          <w:i/>
          <w:iCs/>
          <w:sz w:val="20"/>
          <w:szCs w:val="20"/>
        </w:rPr>
        <w:t xml:space="preserve">Compr Rev Food Sci Food </w:t>
      </w:r>
      <w:r w:rsidR="004C49EE" w:rsidRPr="006C6B11">
        <w:rPr>
          <w:rFonts w:ascii="Arial" w:hAnsi="Arial" w:cs="Arial"/>
          <w:i/>
          <w:iCs/>
          <w:sz w:val="20"/>
          <w:szCs w:val="20"/>
        </w:rPr>
        <w:t>Saf 9</w:t>
      </w:r>
      <w:r w:rsidRPr="006C6B11">
        <w:rPr>
          <w:rFonts w:ascii="Arial" w:hAnsi="Arial" w:cs="Arial"/>
          <w:sz w:val="20"/>
          <w:szCs w:val="20"/>
        </w:rPr>
        <w:t>(4): 17–36.</w:t>
      </w:r>
    </w:p>
    <w:p w:rsidR="006C6B11" w:rsidRPr="006C6B11" w:rsidRDefault="006C6B11" w:rsidP="006C6B11">
      <w:pPr>
        <w:pStyle w:val="Bibliography"/>
        <w:spacing w:line="240" w:lineRule="auto"/>
        <w:rPr>
          <w:rFonts w:ascii="Arial" w:hAnsi="Arial" w:cs="Arial"/>
          <w:sz w:val="20"/>
          <w:szCs w:val="20"/>
        </w:rPr>
      </w:pPr>
      <w:r w:rsidRPr="006C6B11">
        <w:rPr>
          <w:rFonts w:ascii="Arial" w:hAnsi="Arial" w:cs="Arial"/>
          <w:sz w:val="20"/>
          <w:szCs w:val="20"/>
        </w:rPr>
        <w:t xml:space="preserve">Pixley, K., N. Palacios Rojas, R. Babu, R. Mutale, R. Surles, E. Simpungwe, S.A. Tanumihardjo. 2013. Biofortification of Maize with Provitamin A Carotenoids. </w:t>
      </w:r>
      <w:r w:rsidRPr="006C6B11">
        <w:rPr>
          <w:rFonts w:ascii="Arial" w:hAnsi="Arial" w:cs="Arial"/>
          <w:i/>
          <w:iCs/>
          <w:sz w:val="20"/>
          <w:szCs w:val="20"/>
        </w:rPr>
        <w:t>Carotenoids and Human Health.</w:t>
      </w:r>
      <w:r w:rsidRPr="006C6B11">
        <w:rPr>
          <w:rFonts w:ascii="Arial" w:hAnsi="Arial" w:cs="Arial"/>
          <w:sz w:val="20"/>
          <w:szCs w:val="20"/>
        </w:rPr>
        <w:t xml:space="preserve"> p. 271–292</w:t>
      </w:r>
    </w:p>
    <w:p w:rsidR="006C6B11" w:rsidRPr="006C6B11" w:rsidRDefault="006C6B11" w:rsidP="006C6B11">
      <w:pPr>
        <w:pStyle w:val="Bibliography"/>
        <w:spacing w:line="240" w:lineRule="auto"/>
        <w:rPr>
          <w:rFonts w:ascii="Arial" w:hAnsi="Arial" w:cs="Arial"/>
          <w:sz w:val="20"/>
          <w:szCs w:val="20"/>
        </w:rPr>
      </w:pPr>
      <w:r w:rsidRPr="006C6B11">
        <w:rPr>
          <w:rFonts w:ascii="Arial" w:hAnsi="Arial" w:cs="Arial"/>
          <w:sz w:val="20"/>
          <w:szCs w:val="20"/>
        </w:rPr>
        <w:t xml:space="preserve">Rajagopal, S., B.M. Prasanna, F. Hossain, and I. Santha. 2013. Genetic variability for total carotenoid concentration in selected tropical maize (Zea mays) inbred lines. </w:t>
      </w:r>
      <w:r w:rsidRPr="006C6B11">
        <w:rPr>
          <w:rFonts w:ascii="Arial" w:hAnsi="Arial" w:cs="Arial"/>
          <w:i/>
          <w:iCs/>
          <w:sz w:val="20"/>
          <w:szCs w:val="20"/>
        </w:rPr>
        <w:t>Indian J. Agric. Sci.</w:t>
      </w:r>
      <w:r w:rsidRPr="006C6B11">
        <w:rPr>
          <w:rFonts w:ascii="Arial" w:hAnsi="Arial" w:cs="Arial"/>
          <w:sz w:val="20"/>
          <w:szCs w:val="20"/>
        </w:rPr>
        <w:t xml:space="preserve"> 83: 431–436.</w:t>
      </w:r>
    </w:p>
    <w:p w:rsidR="006C6B11" w:rsidRPr="006C6B11" w:rsidRDefault="006C6B11" w:rsidP="006C6B11">
      <w:pPr>
        <w:pStyle w:val="Bibliography"/>
        <w:spacing w:line="240" w:lineRule="auto"/>
        <w:rPr>
          <w:rFonts w:ascii="Arial" w:hAnsi="Arial" w:cs="Arial"/>
          <w:sz w:val="20"/>
          <w:szCs w:val="20"/>
        </w:rPr>
      </w:pPr>
      <w:r w:rsidRPr="006C6B11">
        <w:rPr>
          <w:rFonts w:ascii="Arial" w:hAnsi="Arial" w:cs="Arial"/>
          <w:sz w:val="20"/>
          <w:szCs w:val="20"/>
        </w:rPr>
        <w:t xml:space="preserve">Tiwari, A., B.M. Prasanna, F. Hossain, and K.N. Guruprasad. 2012. Analysis of genetic variability for kernel carotenoid concentration in selected maize inbred lines. </w:t>
      </w:r>
      <w:r w:rsidRPr="006C6B11">
        <w:rPr>
          <w:rFonts w:ascii="Arial" w:hAnsi="Arial" w:cs="Arial"/>
          <w:i/>
          <w:iCs/>
          <w:sz w:val="20"/>
          <w:szCs w:val="20"/>
        </w:rPr>
        <w:t>Indian J. Genet. Plant Breed.</w:t>
      </w:r>
      <w:r w:rsidRPr="006C6B11">
        <w:rPr>
          <w:rFonts w:ascii="Arial" w:hAnsi="Arial" w:cs="Arial"/>
          <w:sz w:val="20"/>
          <w:szCs w:val="20"/>
        </w:rPr>
        <w:t xml:space="preserve"> 72: 1–6.</w:t>
      </w:r>
    </w:p>
    <w:p w:rsidR="006C6B11" w:rsidRPr="006C6B11" w:rsidRDefault="006C6B11" w:rsidP="006C6B11">
      <w:pPr>
        <w:pStyle w:val="Bibliography"/>
        <w:spacing w:line="240" w:lineRule="auto"/>
        <w:rPr>
          <w:rFonts w:ascii="Arial" w:hAnsi="Arial" w:cs="Arial"/>
          <w:sz w:val="20"/>
          <w:szCs w:val="20"/>
        </w:rPr>
      </w:pPr>
      <w:r w:rsidRPr="006C6B11">
        <w:rPr>
          <w:rFonts w:ascii="Arial" w:hAnsi="Arial" w:cs="Arial"/>
          <w:sz w:val="20"/>
          <w:szCs w:val="20"/>
        </w:rPr>
        <w:t>Vignesh, M., F. Hossain, T. Nepolean, S. Saha, P.K. Agrawal, S.K. Guleria, B.M. Prasanna, H.S. Gupta. 2012. Genetic variability for kernel β-carotene and utilization of crtRB1 3’TE gene for biofortification in maize (Zea mays L.). 72(2): 6.</w:t>
      </w:r>
    </w:p>
    <w:p w:rsidR="006C6B11" w:rsidRPr="006C6B11" w:rsidRDefault="006C6B11" w:rsidP="006C6B11">
      <w:pPr>
        <w:pStyle w:val="Bibliography"/>
        <w:spacing w:line="240" w:lineRule="auto"/>
        <w:rPr>
          <w:rFonts w:ascii="Arial" w:hAnsi="Arial" w:cs="Arial"/>
          <w:sz w:val="20"/>
          <w:szCs w:val="20"/>
        </w:rPr>
      </w:pPr>
      <w:r w:rsidRPr="006C6B11">
        <w:rPr>
          <w:rFonts w:ascii="Arial" w:hAnsi="Arial" w:cs="Arial"/>
          <w:sz w:val="20"/>
          <w:szCs w:val="20"/>
        </w:rPr>
        <w:t>Zurak, D., D. Grbeša, M. Duvnjak, G. Kiš, T. Međimurec, K. Kljak. 2021. Carotenoid Content and Bioaccessibility in Commercial Maize Hybrids.</w:t>
      </w:r>
      <w:r w:rsidRPr="006C6B11">
        <w:rPr>
          <w:rFonts w:ascii="Arial" w:hAnsi="Arial" w:cs="Arial"/>
          <w:i/>
          <w:iCs/>
          <w:sz w:val="20"/>
          <w:szCs w:val="20"/>
        </w:rPr>
        <w:t xml:space="preserve"> Agriculture </w:t>
      </w:r>
      <w:r w:rsidRPr="006C6B11">
        <w:rPr>
          <w:rFonts w:ascii="Arial" w:hAnsi="Arial" w:cs="Arial"/>
          <w:sz w:val="20"/>
          <w:szCs w:val="20"/>
        </w:rPr>
        <w:t xml:space="preserve">11(7): 586. </w:t>
      </w:r>
    </w:p>
    <w:p w:rsidR="006C6B11" w:rsidRPr="0049425E" w:rsidRDefault="006C6B11" w:rsidP="006C6B11">
      <w:pPr>
        <w:spacing w:before="240" w:line="240" w:lineRule="auto"/>
        <w:rPr>
          <w:rFonts w:ascii="Times New Roman" w:hAnsi="Times New Roman" w:cs="Times New Roman"/>
          <w:sz w:val="24"/>
          <w:szCs w:val="24"/>
        </w:rPr>
      </w:pPr>
      <w:r w:rsidRPr="006C6B11">
        <w:rPr>
          <w:rFonts w:cs="Arial"/>
          <w:sz w:val="20"/>
          <w:szCs w:val="20"/>
        </w:rPr>
        <w:lastRenderedPageBreak/>
        <w:fldChar w:fldCharType="end"/>
      </w:r>
    </w:p>
    <w:p w:rsidR="004C19D5" w:rsidRPr="00567C09" w:rsidRDefault="004C19D5" w:rsidP="00567C09">
      <w:pPr>
        <w:spacing w:before="240" w:line="240" w:lineRule="auto"/>
        <w:rPr>
          <w:rFonts w:cs="Arial"/>
          <w:sz w:val="24"/>
          <w:szCs w:val="24"/>
        </w:rPr>
      </w:pPr>
    </w:p>
    <w:p w:rsidR="00A93C3F" w:rsidRPr="005170A1" w:rsidRDefault="005170A1" w:rsidP="005170A1">
      <w:pPr>
        <w:pStyle w:val="ListParagraph"/>
        <w:numPr>
          <w:ilvl w:val="0"/>
          <w:numId w:val="13"/>
        </w:numPr>
        <w:spacing w:after="0" w:line="240" w:lineRule="auto"/>
        <w:jc w:val="left"/>
        <w:rPr>
          <w:rFonts w:eastAsia="Times New Roman" w:cs="Arial"/>
          <w:b/>
          <w:color w:val="C45911" w:themeColor="accent2" w:themeShade="BF"/>
          <w:sz w:val="32"/>
          <w:szCs w:val="32"/>
          <w:lang w:val="en-ZW" w:eastAsia="en-ZW"/>
        </w:rPr>
      </w:pPr>
      <w:r>
        <w:rPr>
          <w:rFonts w:eastAsia="Times New Roman" w:cs="Arial"/>
          <w:b/>
          <w:color w:val="C45911" w:themeColor="accent2" w:themeShade="BF"/>
          <w:sz w:val="32"/>
          <w:szCs w:val="32"/>
          <w:lang w:val="en-ZW" w:eastAsia="en-ZW"/>
        </w:rPr>
        <w:t>ZINC OXIDE NANO-BIOPESTICIDE FORMULATION</w:t>
      </w:r>
    </w:p>
    <w:p w:rsidR="00A93C3F" w:rsidRPr="00613250" w:rsidRDefault="005170A1" w:rsidP="00A93C3F">
      <w:pPr>
        <w:pStyle w:val="ListParagraph"/>
        <w:spacing w:after="0" w:line="276" w:lineRule="auto"/>
        <w:rPr>
          <w:rFonts w:eastAsia="Times New Roman" w:cs="Arial"/>
          <w:color w:val="C45911" w:themeColor="accent2" w:themeShade="BF"/>
          <w:sz w:val="28"/>
          <w:szCs w:val="28"/>
          <w:lang w:val="en-ZW" w:eastAsia="en-ZW"/>
        </w:rPr>
      </w:pPr>
      <w:r>
        <w:rPr>
          <w:rFonts w:eastAsia="Times New Roman" w:cs="Arial"/>
          <w:color w:val="C45911" w:themeColor="accent2" w:themeShade="BF"/>
          <w:sz w:val="28"/>
          <w:szCs w:val="28"/>
          <w:lang w:val="en-ZW" w:eastAsia="en-ZW"/>
        </w:rPr>
        <w:t>A Potential option to Control the Fall Armywor</w:t>
      </w:r>
      <w:r w:rsidR="001A4835">
        <w:rPr>
          <w:rFonts w:eastAsia="Times New Roman" w:cs="Arial"/>
          <w:color w:val="C45911" w:themeColor="accent2" w:themeShade="BF"/>
          <w:sz w:val="28"/>
          <w:szCs w:val="28"/>
          <w:lang w:val="en-ZW" w:eastAsia="en-ZW"/>
        </w:rPr>
        <w:t xml:space="preserve">m, </w:t>
      </w:r>
      <w:r w:rsidR="001A4835" w:rsidRPr="004C49EE">
        <w:rPr>
          <w:rFonts w:eastAsia="Times New Roman" w:cs="Arial"/>
          <w:i/>
          <w:color w:val="C45911" w:themeColor="accent2" w:themeShade="BF"/>
          <w:sz w:val="28"/>
          <w:szCs w:val="28"/>
          <w:lang w:val="en-ZW" w:eastAsia="en-ZW"/>
        </w:rPr>
        <w:t>Spodoptera frugiperda</w:t>
      </w:r>
      <w:r w:rsidR="001A4835">
        <w:rPr>
          <w:rFonts w:eastAsia="Times New Roman" w:cs="Arial"/>
          <w:color w:val="C45911" w:themeColor="accent2" w:themeShade="BF"/>
          <w:sz w:val="28"/>
          <w:szCs w:val="28"/>
          <w:lang w:val="en-ZW" w:eastAsia="en-ZW"/>
        </w:rPr>
        <w:t xml:space="preserve"> (J.E. Smith) in Zimbabwe</w:t>
      </w:r>
    </w:p>
    <w:p w:rsidR="00A93C3F" w:rsidRPr="00567C09" w:rsidRDefault="00A93C3F" w:rsidP="00A93C3F">
      <w:pPr>
        <w:jc w:val="center"/>
        <w:rPr>
          <w:rFonts w:cs="Arial"/>
        </w:rPr>
      </w:pPr>
    </w:p>
    <w:p w:rsidR="001A4835" w:rsidRPr="00567C09" w:rsidRDefault="001A4835" w:rsidP="001A4835">
      <w:pPr>
        <w:spacing w:line="240" w:lineRule="auto"/>
        <w:jc w:val="center"/>
        <w:rPr>
          <w:rFonts w:cs="Arial"/>
          <w:b/>
          <w:bCs/>
          <w:sz w:val="20"/>
          <w:szCs w:val="20"/>
          <w:vertAlign w:val="superscript"/>
          <w:lang w:val="en-ZW"/>
        </w:rPr>
      </w:pPr>
      <w:r w:rsidRPr="00567C09">
        <w:rPr>
          <w:rFonts w:cs="Arial"/>
          <w:b/>
          <w:bCs/>
          <w:sz w:val="20"/>
          <w:szCs w:val="20"/>
          <w:lang w:val="en-ZW"/>
        </w:rPr>
        <w:t>Authors: C. T. Mukamura</w:t>
      </w:r>
      <w:r w:rsidRPr="00567C09">
        <w:rPr>
          <w:rFonts w:cs="Arial"/>
          <w:b/>
          <w:bCs/>
          <w:sz w:val="20"/>
          <w:szCs w:val="20"/>
          <w:vertAlign w:val="superscript"/>
          <w:lang w:val="en-ZW"/>
        </w:rPr>
        <w:t>*1</w:t>
      </w:r>
      <w:r w:rsidRPr="00567C09">
        <w:rPr>
          <w:rFonts w:cs="Arial"/>
          <w:b/>
          <w:bCs/>
          <w:sz w:val="20"/>
          <w:szCs w:val="20"/>
          <w:lang w:val="en-ZW"/>
        </w:rPr>
        <w:t xml:space="preserve"> and T. Sengudzwa</w:t>
      </w:r>
      <w:r w:rsidRPr="00567C09">
        <w:rPr>
          <w:rFonts w:cs="Arial"/>
          <w:b/>
          <w:bCs/>
          <w:sz w:val="20"/>
          <w:szCs w:val="20"/>
          <w:vertAlign w:val="superscript"/>
          <w:lang w:val="en-ZW"/>
        </w:rPr>
        <w:t>1</w:t>
      </w:r>
    </w:p>
    <w:p w:rsidR="001A4835" w:rsidRPr="00567C09" w:rsidRDefault="001A4835" w:rsidP="001A4835">
      <w:pPr>
        <w:spacing w:line="240" w:lineRule="auto"/>
        <w:jc w:val="center"/>
        <w:rPr>
          <w:rFonts w:cs="Arial"/>
          <w:b/>
          <w:bCs/>
          <w:sz w:val="20"/>
          <w:szCs w:val="20"/>
          <w:lang w:val="en-ZW"/>
        </w:rPr>
      </w:pPr>
      <w:r w:rsidRPr="00567C09">
        <w:rPr>
          <w:rFonts w:cs="Arial"/>
          <w:b/>
          <w:bCs/>
          <w:sz w:val="20"/>
          <w:szCs w:val="20"/>
          <w:lang w:val="en-ZW"/>
        </w:rPr>
        <w:t>Department of Biotechnology, School of IST, Harare Institute of Technology, Box BE 277 Belvedere, Harare</w:t>
      </w:r>
    </w:p>
    <w:p w:rsidR="001A4835" w:rsidRPr="00567C09" w:rsidRDefault="001A4835" w:rsidP="001A4835">
      <w:pPr>
        <w:spacing w:line="240" w:lineRule="auto"/>
        <w:jc w:val="center"/>
        <w:rPr>
          <w:rFonts w:cs="Arial"/>
          <w:b/>
          <w:bCs/>
          <w:sz w:val="16"/>
          <w:szCs w:val="16"/>
          <w:lang w:val="en-ZW"/>
        </w:rPr>
      </w:pPr>
      <w:r w:rsidRPr="00567C09">
        <w:rPr>
          <w:rFonts w:cs="Arial"/>
          <w:b/>
          <w:bCs/>
          <w:vertAlign w:val="superscript"/>
          <w:lang w:val="en-ZW"/>
        </w:rPr>
        <w:t>*</w:t>
      </w:r>
      <w:r w:rsidRPr="00567C09">
        <w:rPr>
          <w:rFonts w:cs="Arial"/>
          <w:b/>
          <w:bCs/>
          <w:sz w:val="18"/>
          <w:szCs w:val="18"/>
          <w:vertAlign w:val="superscript"/>
          <w:lang w:val="en-ZW"/>
        </w:rPr>
        <w:t>1</w:t>
      </w:r>
      <w:r w:rsidRPr="00567C09">
        <w:rPr>
          <w:rFonts w:cs="Arial"/>
          <w:b/>
          <w:bCs/>
          <w:sz w:val="18"/>
          <w:szCs w:val="18"/>
          <w:lang w:val="en-ZW"/>
        </w:rPr>
        <w:t xml:space="preserve"> </w:t>
      </w:r>
      <w:r w:rsidRPr="00567C09">
        <w:rPr>
          <w:rFonts w:cs="Arial"/>
          <w:b/>
          <w:bCs/>
          <w:sz w:val="16"/>
          <w:szCs w:val="16"/>
          <w:lang w:val="en-ZW"/>
        </w:rPr>
        <w:t>Lead author and Researcher, Harare Institute of Technology Biotechnology undergrad student, HIT 400 Project</w:t>
      </w:r>
      <w:r w:rsidR="007F2ADB">
        <w:rPr>
          <w:rFonts w:cs="Arial"/>
          <w:b/>
          <w:bCs/>
          <w:sz w:val="16"/>
          <w:szCs w:val="16"/>
          <w:lang w:val="en-ZW"/>
        </w:rPr>
        <w:t xml:space="preserve">; </w:t>
      </w:r>
      <w:hyperlink r:id="rId20" w:history="1">
        <w:r w:rsidR="007F2ADB" w:rsidRPr="006C4870">
          <w:rPr>
            <w:rStyle w:val="Hyperlink"/>
            <w:rFonts w:cs="Arial"/>
            <w:b/>
            <w:bCs/>
            <w:sz w:val="16"/>
            <w:szCs w:val="16"/>
            <w:lang w:val="en-ZW"/>
          </w:rPr>
          <w:t>tatendaclive7@gmail.com</w:t>
        </w:r>
      </w:hyperlink>
      <w:r w:rsidR="007F2ADB">
        <w:rPr>
          <w:rFonts w:cs="Arial"/>
          <w:b/>
          <w:bCs/>
          <w:sz w:val="16"/>
          <w:szCs w:val="16"/>
          <w:lang w:val="en-ZW"/>
        </w:rPr>
        <w:t>; 0716129595/0785156084</w:t>
      </w:r>
    </w:p>
    <w:p w:rsidR="00A93C3F" w:rsidRPr="00567C09" w:rsidRDefault="001A4835" w:rsidP="001A4835">
      <w:pPr>
        <w:jc w:val="center"/>
        <w:rPr>
          <w:rFonts w:cs="Arial"/>
        </w:rPr>
      </w:pPr>
      <w:r w:rsidRPr="00567C09">
        <w:rPr>
          <w:rFonts w:cs="Arial"/>
          <w:b/>
          <w:bCs/>
          <w:sz w:val="16"/>
          <w:szCs w:val="16"/>
          <w:vertAlign w:val="superscript"/>
          <w:lang w:val="en-ZW"/>
        </w:rPr>
        <w:t xml:space="preserve">1 </w:t>
      </w:r>
      <w:r w:rsidRPr="00567C09">
        <w:rPr>
          <w:rFonts w:cs="Arial"/>
          <w:b/>
          <w:bCs/>
          <w:sz w:val="16"/>
          <w:szCs w:val="16"/>
          <w:lang w:val="en-ZW"/>
        </w:rPr>
        <w:t>Supervisor – Overall Project Supervision and Management</w:t>
      </w:r>
      <w:r w:rsidR="007F2ADB">
        <w:rPr>
          <w:rFonts w:cs="Arial"/>
          <w:b/>
          <w:bCs/>
          <w:sz w:val="16"/>
          <w:szCs w:val="16"/>
          <w:lang w:val="en-ZW"/>
        </w:rPr>
        <w:t xml:space="preserve">; </w:t>
      </w:r>
      <w:hyperlink r:id="rId21" w:history="1">
        <w:r w:rsidR="007F2ADB" w:rsidRPr="006C4870">
          <w:rPr>
            <w:rStyle w:val="Hyperlink"/>
            <w:rFonts w:cs="Arial"/>
            <w:b/>
            <w:bCs/>
            <w:sz w:val="16"/>
            <w:szCs w:val="16"/>
            <w:lang w:val="en-ZW"/>
          </w:rPr>
          <w:t>tsengudzwa@hit.ac.zw</w:t>
        </w:r>
      </w:hyperlink>
      <w:r w:rsidR="007F2ADB">
        <w:rPr>
          <w:rFonts w:cs="Arial"/>
          <w:b/>
          <w:bCs/>
          <w:sz w:val="16"/>
          <w:szCs w:val="16"/>
          <w:lang w:val="en-ZW"/>
        </w:rPr>
        <w:t xml:space="preserve">; </w:t>
      </w:r>
      <w:r w:rsidR="00817737">
        <w:rPr>
          <w:rFonts w:cs="Arial"/>
          <w:b/>
          <w:bCs/>
          <w:sz w:val="16"/>
          <w:szCs w:val="16"/>
          <w:lang w:val="en-ZW"/>
        </w:rPr>
        <w:t>0773397371</w:t>
      </w:r>
    </w:p>
    <w:p w:rsidR="009A7410" w:rsidRPr="005F6560" w:rsidRDefault="001A4835" w:rsidP="00BB5045">
      <w:pPr>
        <w:spacing w:line="276" w:lineRule="auto"/>
        <w:rPr>
          <w:rFonts w:cs="Arial"/>
          <w:b/>
        </w:rPr>
      </w:pPr>
      <w:r w:rsidRPr="005F6560">
        <w:rPr>
          <w:rFonts w:cs="Arial"/>
          <w:b/>
        </w:rPr>
        <w:t>Introduction</w:t>
      </w:r>
    </w:p>
    <w:p w:rsidR="001A4835" w:rsidRPr="00567C09" w:rsidRDefault="001A4835" w:rsidP="00BB5045">
      <w:pPr>
        <w:spacing w:line="276" w:lineRule="auto"/>
        <w:rPr>
          <w:rFonts w:cs="Arial"/>
          <w:lang w:val="en-ZW"/>
        </w:rPr>
      </w:pPr>
      <w:r w:rsidRPr="00567C09">
        <w:rPr>
          <w:rFonts w:cs="Arial"/>
          <w:lang w:val="en-ZW"/>
        </w:rPr>
        <w:t>This year marks the 5</w:t>
      </w:r>
      <w:r w:rsidRPr="00567C09">
        <w:rPr>
          <w:rFonts w:cs="Arial"/>
          <w:vertAlign w:val="superscript"/>
          <w:lang w:val="en-ZW"/>
        </w:rPr>
        <w:t>th</w:t>
      </w:r>
      <w:r w:rsidRPr="00567C09">
        <w:rPr>
          <w:rFonts w:cs="Arial"/>
          <w:lang w:val="en-ZW"/>
        </w:rPr>
        <w:t xml:space="preserve"> year since the invasion of the fall armyworm, </w:t>
      </w:r>
      <w:r w:rsidRPr="00567C09">
        <w:rPr>
          <w:rFonts w:cs="Arial"/>
          <w:i/>
          <w:iCs/>
          <w:lang w:val="en-ZW"/>
        </w:rPr>
        <w:t xml:space="preserve">Spodoptera frugiperda </w:t>
      </w:r>
      <w:r w:rsidRPr="00567C09">
        <w:rPr>
          <w:rFonts w:cs="Arial"/>
          <w:lang w:val="en-ZW"/>
        </w:rPr>
        <w:t xml:space="preserve">(J.E. Smith). The pest has been one of the most rapidly spreading and devastating maize pests across Africa and Asia </w:t>
      </w:r>
      <w:sdt>
        <w:sdtPr>
          <w:rPr>
            <w:rFonts w:cs="Arial"/>
          </w:rPr>
          <w:id w:val="393084828"/>
          <w:citation/>
        </w:sdtPr>
        <w:sdtContent>
          <w:r w:rsidRPr="00567C09">
            <w:rPr>
              <w:rFonts w:cs="Arial"/>
            </w:rPr>
            <w:fldChar w:fldCharType="begin"/>
          </w:r>
          <w:r w:rsidRPr="00567C09">
            <w:rPr>
              <w:rFonts w:cs="Arial"/>
              <w:lang w:val="en-ZW"/>
            </w:rPr>
            <w:instrText xml:space="preserve"> CITATION Tam21 \l 12297 </w:instrText>
          </w:r>
          <w:r w:rsidRPr="00567C09">
            <w:rPr>
              <w:rFonts w:cs="Arial"/>
            </w:rPr>
            <w:fldChar w:fldCharType="separate"/>
          </w:r>
          <w:r w:rsidRPr="00567C09">
            <w:rPr>
              <w:rFonts w:cs="Arial"/>
              <w:lang w:val="en-ZW"/>
            </w:rPr>
            <w:t>(Tambo, et al., 2021)</w:t>
          </w:r>
          <w:r w:rsidRPr="00567C09">
            <w:rPr>
              <w:rFonts w:cs="Arial"/>
              <w:lang w:val="en-ZW"/>
            </w:rPr>
            <w:fldChar w:fldCharType="end"/>
          </w:r>
        </w:sdtContent>
      </w:sdt>
      <w:r w:rsidRPr="00567C09">
        <w:rPr>
          <w:rFonts w:cs="Arial"/>
          <w:lang w:val="en-ZW"/>
        </w:rPr>
        <w:t xml:space="preserve">. In Zimbabwe, it has had detrimental impacts on crop production across all the 10 provinces of the country, thus, presenting a major threat in achieving the United Nations sustainable development goals as it is compromising with the nation’s food security </w:t>
      </w:r>
      <w:sdt>
        <w:sdtPr>
          <w:rPr>
            <w:rFonts w:cs="Arial"/>
          </w:rPr>
          <w:id w:val="-1928330578"/>
          <w:citation/>
        </w:sdtPr>
        <w:sdtContent>
          <w:r w:rsidRPr="00567C09">
            <w:rPr>
              <w:rFonts w:cs="Arial"/>
            </w:rPr>
            <w:fldChar w:fldCharType="begin"/>
          </w:r>
          <w:r w:rsidRPr="00567C09">
            <w:rPr>
              <w:rFonts w:cs="Arial"/>
              <w:lang w:val="en-ZW"/>
            </w:rPr>
            <w:instrText xml:space="preserve"> CITATION Dev18 \l 12297 </w:instrText>
          </w:r>
          <w:r w:rsidRPr="00567C09">
            <w:rPr>
              <w:rFonts w:cs="Arial"/>
            </w:rPr>
            <w:fldChar w:fldCharType="separate"/>
          </w:r>
          <w:r w:rsidRPr="00567C09">
            <w:rPr>
              <w:rFonts w:cs="Arial"/>
              <w:lang w:val="en-ZW"/>
            </w:rPr>
            <w:t>(Devi, 2018)</w:t>
          </w:r>
          <w:r w:rsidRPr="00567C09">
            <w:rPr>
              <w:rFonts w:cs="Arial"/>
              <w:lang w:val="en-ZW"/>
            </w:rPr>
            <w:fldChar w:fldCharType="end"/>
          </w:r>
        </w:sdtContent>
      </w:sdt>
      <w:r w:rsidRPr="00567C09">
        <w:rPr>
          <w:rFonts w:cs="Arial"/>
          <w:lang w:val="en-ZW"/>
        </w:rPr>
        <w:t xml:space="preserve">. With its ability to reproduce faster and its development of resistance to synthetic pesticides </w:t>
      </w:r>
      <w:sdt>
        <w:sdtPr>
          <w:rPr>
            <w:rFonts w:cs="Arial"/>
            <w:lang w:val="en-ZW"/>
          </w:rPr>
          <w:id w:val="1158498143"/>
          <w:citation/>
        </w:sdtPr>
        <w:sdtContent>
          <w:r w:rsidRPr="00567C09">
            <w:rPr>
              <w:rFonts w:cs="Arial"/>
              <w:lang w:val="en-ZW"/>
            </w:rPr>
            <w:fldChar w:fldCharType="begin"/>
          </w:r>
          <w:r w:rsidRPr="00567C09">
            <w:rPr>
              <w:rFonts w:cs="Arial"/>
              <w:lang w:val="en-ZW"/>
            </w:rPr>
            <w:instrText xml:space="preserve"> CITATION Sag20 \l 12297 </w:instrText>
          </w:r>
          <w:r w:rsidRPr="00567C09">
            <w:rPr>
              <w:rFonts w:cs="Arial"/>
              <w:lang w:val="en-ZW"/>
            </w:rPr>
            <w:fldChar w:fldCharType="separate"/>
          </w:r>
          <w:r w:rsidRPr="00567C09">
            <w:rPr>
              <w:rFonts w:cs="Arial"/>
              <w:noProof/>
              <w:lang w:val="en-ZW"/>
            </w:rPr>
            <w:t>(Sagar, et al., 2020)</w:t>
          </w:r>
          <w:r w:rsidRPr="00567C09">
            <w:rPr>
              <w:rFonts w:cs="Arial"/>
              <w:lang w:val="en-ZW"/>
            </w:rPr>
            <w:fldChar w:fldCharType="end"/>
          </w:r>
        </w:sdtContent>
      </w:sdt>
      <w:r w:rsidRPr="00567C09">
        <w:rPr>
          <w:rFonts w:cs="Arial"/>
          <w:lang w:val="en-ZW"/>
        </w:rPr>
        <w:t xml:space="preserve">, the control of fall armyworm has been a challenge to farmers across Zimbabwe. Nevertheless, with some developments in the application of nanotechnology in agriculture </w:t>
      </w:r>
      <w:sdt>
        <w:sdtPr>
          <w:rPr>
            <w:rFonts w:cs="Arial"/>
          </w:rPr>
          <w:id w:val="-1664462210"/>
          <w:citation/>
        </w:sdtPr>
        <w:sdtContent>
          <w:r w:rsidRPr="00567C09">
            <w:rPr>
              <w:rFonts w:cs="Arial"/>
            </w:rPr>
            <w:fldChar w:fldCharType="begin"/>
          </w:r>
          <w:r w:rsidRPr="00567C09">
            <w:rPr>
              <w:rFonts w:cs="Arial"/>
              <w:lang w:val="en-ZW"/>
            </w:rPr>
            <w:instrText xml:space="preserve"> CITATION Par20 \l 12297 </w:instrText>
          </w:r>
          <w:r w:rsidRPr="00567C09">
            <w:rPr>
              <w:rFonts w:cs="Arial"/>
            </w:rPr>
            <w:fldChar w:fldCharType="separate"/>
          </w:r>
          <w:r w:rsidRPr="00567C09">
            <w:rPr>
              <w:rFonts w:cs="Arial"/>
              <w:lang w:val="en-ZW"/>
            </w:rPr>
            <w:t>(Paramo, et al., 2020)</w:t>
          </w:r>
          <w:r w:rsidRPr="00567C09">
            <w:rPr>
              <w:rFonts w:cs="Arial"/>
              <w:lang w:val="en-ZW"/>
            </w:rPr>
            <w:fldChar w:fldCharType="end"/>
          </w:r>
        </w:sdtContent>
      </w:sdt>
      <w:r w:rsidRPr="00567C09">
        <w:rPr>
          <w:rFonts w:cs="Arial"/>
          <w:lang w:val="en-ZW"/>
        </w:rPr>
        <w:t>, there is a potential of controlling the fall armyworm using biopesticide formulations incorporated with nanoparticles as the active ingredient. This presents a</w:t>
      </w:r>
      <w:r w:rsidR="005F6560">
        <w:rPr>
          <w:rFonts w:cs="Arial"/>
          <w:lang w:val="en-ZW"/>
        </w:rPr>
        <w:t xml:space="preserve"> non-</w:t>
      </w:r>
      <w:r w:rsidRPr="00567C09">
        <w:rPr>
          <w:rFonts w:cs="Arial"/>
          <w:lang w:val="en-ZW"/>
        </w:rPr>
        <w:t>resistant, environmentally friendly and safe method, to both plants and animals, of controlling the pest relative to synthetic chemicals currently in use.</w:t>
      </w:r>
    </w:p>
    <w:p w:rsidR="001A4835" w:rsidRPr="00567C09" w:rsidRDefault="001A4835" w:rsidP="00BB5045">
      <w:pPr>
        <w:spacing w:line="276" w:lineRule="auto"/>
        <w:rPr>
          <w:rFonts w:cs="Arial"/>
          <w:b/>
          <w:bCs/>
          <w:lang w:val="en-ZW"/>
        </w:rPr>
      </w:pPr>
      <w:r w:rsidRPr="00567C09">
        <w:rPr>
          <w:rFonts w:cs="Arial"/>
          <w:b/>
          <w:bCs/>
          <w:lang w:val="en-ZW"/>
        </w:rPr>
        <w:t xml:space="preserve">Fall armyworm, </w:t>
      </w:r>
      <w:r w:rsidRPr="00567C09">
        <w:rPr>
          <w:rFonts w:cs="Arial"/>
          <w:b/>
          <w:bCs/>
          <w:i/>
          <w:iCs/>
          <w:lang w:val="en-ZW"/>
        </w:rPr>
        <w:t xml:space="preserve">Spodoptera frugiperda </w:t>
      </w:r>
      <w:r w:rsidRPr="00567C09">
        <w:rPr>
          <w:rFonts w:cs="Arial"/>
          <w:b/>
          <w:bCs/>
          <w:lang w:val="en-ZW"/>
        </w:rPr>
        <w:t>(J.E. Smith)</w:t>
      </w:r>
    </w:p>
    <w:p w:rsidR="001A4835" w:rsidRPr="00567C09" w:rsidRDefault="001A4835" w:rsidP="00BB5045">
      <w:pPr>
        <w:spacing w:line="276" w:lineRule="auto"/>
        <w:rPr>
          <w:rFonts w:cs="Arial"/>
          <w:lang w:val="en-ZW"/>
        </w:rPr>
      </w:pPr>
      <w:r w:rsidRPr="00567C09">
        <w:rPr>
          <w:rFonts w:cs="Arial"/>
          <w:lang w:val="en-ZW"/>
        </w:rPr>
        <w:t xml:space="preserve">The fall armyworm is an invasive moth which originated or is native to America </w:t>
      </w:r>
      <w:sdt>
        <w:sdtPr>
          <w:rPr>
            <w:rFonts w:cs="Arial"/>
            <w:lang w:val="en-ZW"/>
          </w:rPr>
          <w:id w:val="1417126886"/>
          <w:citation/>
        </w:sdtPr>
        <w:sdtContent>
          <w:r w:rsidRPr="00567C09">
            <w:rPr>
              <w:rFonts w:cs="Arial"/>
              <w:lang w:val="en-ZW"/>
            </w:rPr>
            <w:fldChar w:fldCharType="begin"/>
          </w:r>
          <w:r w:rsidRPr="00567C09">
            <w:rPr>
              <w:rFonts w:cs="Arial"/>
              <w:lang w:val="en-ZW"/>
            </w:rPr>
            <w:instrText xml:space="preserve"> CITATION Pra18 \l 12297 </w:instrText>
          </w:r>
          <w:r w:rsidRPr="00567C09">
            <w:rPr>
              <w:rFonts w:cs="Arial"/>
              <w:lang w:val="en-ZW"/>
            </w:rPr>
            <w:fldChar w:fldCharType="separate"/>
          </w:r>
          <w:r w:rsidRPr="00567C09">
            <w:rPr>
              <w:rFonts w:cs="Arial"/>
              <w:noProof/>
              <w:lang w:val="en-ZW"/>
            </w:rPr>
            <w:t>(Prasanna, et al., 2018)</w:t>
          </w:r>
          <w:r w:rsidRPr="00567C09">
            <w:rPr>
              <w:rFonts w:cs="Arial"/>
              <w:lang w:val="en-ZW"/>
            </w:rPr>
            <w:fldChar w:fldCharType="end"/>
          </w:r>
        </w:sdtContent>
      </w:sdt>
      <w:r w:rsidRPr="00567C09">
        <w:rPr>
          <w:rFonts w:cs="Arial"/>
          <w:lang w:val="en-ZW"/>
        </w:rPr>
        <w:t>. Its first record on the African continent was in January 2016 and ever since its invasion, it has caused extensive damage to maize in all of the Sub-Saharan Africa region</w:t>
      </w:r>
      <w:r w:rsidR="00151AB3">
        <w:rPr>
          <w:rFonts w:cs="Arial"/>
          <w:lang w:val="en-ZW"/>
        </w:rPr>
        <w:t>.</w:t>
      </w:r>
      <w:r w:rsidRPr="00567C09">
        <w:rPr>
          <w:rFonts w:cs="Arial"/>
          <w:lang w:val="en-ZW"/>
        </w:rPr>
        <w:t xml:space="preserve"> </w:t>
      </w:r>
      <w:r w:rsidRPr="00567C09">
        <w:rPr>
          <w:rFonts w:cs="Arial"/>
          <w:noProof/>
          <w:lang w:val="en-ZW"/>
        </w:rPr>
        <w:t xml:space="preserve">Tambo </w:t>
      </w:r>
      <w:r w:rsidRPr="00151AB3">
        <w:rPr>
          <w:rFonts w:cs="Arial"/>
          <w:i/>
          <w:noProof/>
          <w:lang w:val="en-ZW"/>
        </w:rPr>
        <w:t>et al.</w:t>
      </w:r>
      <w:r w:rsidRPr="00567C09">
        <w:rPr>
          <w:rFonts w:cs="Arial"/>
          <w:noProof/>
          <w:lang w:val="en-ZW"/>
        </w:rPr>
        <w:t>, (2021)</w:t>
      </w:r>
      <w:r w:rsidRPr="00567C09">
        <w:rPr>
          <w:rFonts w:cs="Arial"/>
        </w:rPr>
        <w:t>, extrapolated that the pest has the potential to cause an annual reduction in maize production in Zimbabwe of about 264,000 tonnes, translating into a revenue loss of US$ 83 milli</w:t>
      </w:r>
      <w:r w:rsidR="00151AB3">
        <w:rPr>
          <w:rFonts w:cs="Arial"/>
        </w:rPr>
        <w:t>on. Another study carried out</w:t>
      </w:r>
      <w:r w:rsidRPr="00567C09">
        <w:rPr>
          <w:rFonts w:cs="Arial"/>
        </w:rPr>
        <w:t xml:space="preserve"> </w:t>
      </w:r>
      <w:sdt>
        <w:sdtPr>
          <w:rPr>
            <w:rFonts w:cs="Arial"/>
          </w:rPr>
          <w:id w:val="799036645"/>
          <w:citation/>
        </w:sdtPr>
        <w:sdtContent>
          <w:r w:rsidRPr="00567C09">
            <w:rPr>
              <w:rFonts w:cs="Arial"/>
            </w:rPr>
            <w:fldChar w:fldCharType="begin"/>
          </w:r>
          <w:r w:rsidRPr="00567C09">
            <w:rPr>
              <w:rFonts w:cs="Arial"/>
              <w:lang w:val="en-ZW"/>
            </w:rPr>
            <w:instrText xml:space="preserve"> CITATION Chi20 \l 12297 </w:instrText>
          </w:r>
          <w:r w:rsidRPr="00567C09">
            <w:rPr>
              <w:rFonts w:cs="Arial"/>
            </w:rPr>
            <w:fldChar w:fldCharType="separate"/>
          </w:r>
          <w:r w:rsidRPr="00567C09">
            <w:rPr>
              <w:rFonts w:cs="Arial"/>
              <w:noProof/>
              <w:lang w:val="en-ZW"/>
            </w:rPr>
            <w:t>(Chimweta, et al., 2020)</w:t>
          </w:r>
          <w:r w:rsidRPr="00567C09">
            <w:rPr>
              <w:rFonts w:cs="Arial"/>
            </w:rPr>
            <w:fldChar w:fldCharType="end"/>
          </w:r>
        </w:sdtContent>
      </w:sdt>
      <w:r w:rsidRPr="00567C09">
        <w:rPr>
          <w:rFonts w:cs="Arial"/>
          <w:lang w:val="en-ZW"/>
        </w:rPr>
        <w:t xml:space="preserve"> recorded a FAW-induced maize yield reduction of 58% based on estimates from a sample of 101 farmers in Mashonaland central province of Zimbabwe. </w:t>
      </w:r>
      <w:r w:rsidR="00151AB3">
        <w:rPr>
          <w:rFonts w:cs="Arial"/>
          <w:lang w:val="en-ZW"/>
        </w:rPr>
        <w:t>Both t</w:t>
      </w:r>
      <w:r w:rsidRPr="00567C09">
        <w:rPr>
          <w:rFonts w:cs="Arial"/>
          <w:lang w:val="en-ZW"/>
        </w:rPr>
        <w:t>hese studies are a reflection of the devastating effects of the FAW.</w:t>
      </w:r>
    </w:p>
    <w:p w:rsidR="001A4835" w:rsidRPr="00567C09" w:rsidRDefault="001A4835" w:rsidP="00BB5045">
      <w:pPr>
        <w:spacing w:line="276" w:lineRule="auto"/>
        <w:rPr>
          <w:rFonts w:cs="Arial"/>
          <w:lang w:val="en-ZW"/>
        </w:rPr>
      </w:pPr>
      <w:r w:rsidRPr="00567C09">
        <w:rPr>
          <w:rFonts w:cs="Arial"/>
          <w:lang w:val="en-ZW"/>
        </w:rPr>
        <w:t xml:space="preserve">According to </w:t>
      </w:r>
      <w:r w:rsidRPr="00567C09">
        <w:rPr>
          <w:rFonts w:cs="Arial"/>
          <w:noProof/>
          <w:lang w:val="en-ZW"/>
        </w:rPr>
        <w:t xml:space="preserve">Prasanna </w:t>
      </w:r>
      <w:r w:rsidRPr="00151AB3">
        <w:rPr>
          <w:rFonts w:cs="Arial"/>
          <w:i/>
          <w:noProof/>
          <w:lang w:val="en-ZW"/>
        </w:rPr>
        <w:t>et al</w:t>
      </w:r>
      <w:r w:rsidRPr="00567C09">
        <w:rPr>
          <w:rFonts w:cs="Arial"/>
          <w:noProof/>
          <w:lang w:val="en-ZW"/>
        </w:rPr>
        <w:t xml:space="preserve"> (2018), there</w:t>
      </w:r>
      <w:r w:rsidRPr="00567C09">
        <w:rPr>
          <w:rFonts w:cs="Arial"/>
          <w:lang w:val="en-ZW"/>
        </w:rPr>
        <w:t xml:space="preserve"> are three characteristic factors which makes the FAW a devastating pest relative to others and these are:</w:t>
      </w:r>
    </w:p>
    <w:p w:rsidR="001A4835" w:rsidRPr="00567C09" w:rsidRDefault="001A4835" w:rsidP="00BB5045">
      <w:pPr>
        <w:pStyle w:val="ListParagraph"/>
        <w:numPr>
          <w:ilvl w:val="0"/>
          <w:numId w:val="23"/>
        </w:numPr>
        <w:spacing w:after="200" w:line="276" w:lineRule="auto"/>
        <w:rPr>
          <w:rFonts w:cs="Arial"/>
          <w:lang w:val="en-ZW"/>
        </w:rPr>
      </w:pPr>
      <w:r w:rsidRPr="00567C09">
        <w:rPr>
          <w:rFonts w:cs="Arial"/>
          <w:lang w:val="en-ZW"/>
        </w:rPr>
        <w:t>It consumes a variety of crops.</w:t>
      </w:r>
    </w:p>
    <w:p w:rsidR="001A4835" w:rsidRPr="00567C09" w:rsidRDefault="001A4835" w:rsidP="00BB5045">
      <w:pPr>
        <w:pStyle w:val="ListParagraph"/>
        <w:numPr>
          <w:ilvl w:val="0"/>
          <w:numId w:val="23"/>
        </w:numPr>
        <w:spacing w:after="200" w:line="276" w:lineRule="auto"/>
        <w:rPr>
          <w:rFonts w:cs="Arial"/>
          <w:lang w:val="en-ZW"/>
        </w:rPr>
      </w:pPr>
      <w:r w:rsidRPr="00567C09">
        <w:rPr>
          <w:rFonts w:cs="Arial"/>
          <w:lang w:val="en-ZW"/>
        </w:rPr>
        <w:t>It spreads quickly across large geographic areas.</w:t>
      </w:r>
    </w:p>
    <w:p w:rsidR="001A4835" w:rsidRPr="00567C09" w:rsidRDefault="001A4835" w:rsidP="00BB5045">
      <w:pPr>
        <w:pStyle w:val="ListParagraph"/>
        <w:numPr>
          <w:ilvl w:val="0"/>
          <w:numId w:val="23"/>
        </w:numPr>
        <w:spacing w:line="276" w:lineRule="auto"/>
        <w:rPr>
          <w:rFonts w:cs="Arial"/>
          <w:lang w:val="en-ZW"/>
        </w:rPr>
      </w:pPr>
      <w:r w:rsidRPr="00567C09">
        <w:rPr>
          <w:rFonts w:cs="Arial"/>
          <w:lang w:val="en-ZW"/>
        </w:rPr>
        <w:t>It is persistent throughout the year.</w:t>
      </w:r>
    </w:p>
    <w:p w:rsidR="001A4835" w:rsidRPr="00567C09" w:rsidRDefault="001A4835" w:rsidP="00BB5045">
      <w:pPr>
        <w:spacing w:line="276" w:lineRule="auto"/>
        <w:rPr>
          <w:rFonts w:cs="Arial"/>
          <w:lang w:val="en-ZW"/>
        </w:rPr>
      </w:pPr>
      <w:r w:rsidRPr="00567C09">
        <w:rPr>
          <w:rFonts w:cs="Arial"/>
        </w:rPr>
        <w:lastRenderedPageBreak/>
        <w:t xml:space="preserve">Just </w:t>
      </w:r>
      <w:r w:rsidRPr="00567C09">
        <w:rPr>
          <w:rFonts w:cs="Arial"/>
          <w:lang w:val="en-ZW"/>
        </w:rPr>
        <w:t xml:space="preserve">like any other pests, there are four stages in the growth and development of the FAW, that is, adult, egg, larva and pupa, taking about 30 days for the eggs to fully develop into adults </w:t>
      </w:r>
      <w:sdt>
        <w:sdtPr>
          <w:rPr>
            <w:rFonts w:cs="Arial"/>
            <w:lang w:val="en-ZW"/>
          </w:rPr>
          <w:id w:val="1012575121"/>
          <w:citation/>
        </w:sdtPr>
        <w:sdtContent>
          <w:r w:rsidRPr="00567C09">
            <w:rPr>
              <w:rFonts w:cs="Arial"/>
              <w:lang w:val="en-ZW"/>
            </w:rPr>
            <w:fldChar w:fldCharType="begin"/>
          </w:r>
          <w:r w:rsidRPr="00567C09">
            <w:rPr>
              <w:rFonts w:cs="Arial"/>
              <w:lang w:val="en-ZW"/>
            </w:rPr>
            <w:instrText xml:space="preserve"> CITATION Pra18 \l 12297 </w:instrText>
          </w:r>
          <w:r w:rsidRPr="00567C09">
            <w:rPr>
              <w:rFonts w:cs="Arial"/>
              <w:lang w:val="en-ZW"/>
            </w:rPr>
            <w:fldChar w:fldCharType="separate"/>
          </w:r>
          <w:r w:rsidRPr="00567C09">
            <w:rPr>
              <w:rFonts w:cs="Arial"/>
              <w:noProof/>
              <w:lang w:val="en-ZW"/>
            </w:rPr>
            <w:t>(Prasanna, et al., 2018)</w:t>
          </w:r>
          <w:r w:rsidRPr="00567C09">
            <w:rPr>
              <w:rFonts w:cs="Arial"/>
              <w:lang w:val="en-ZW"/>
            </w:rPr>
            <w:fldChar w:fldCharType="end"/>
          </w:r>
        </w:sdtContent>
      </w:sdt>
      <w:r w:rsidRPr="00567C09">
        <w:rPr>
          <w:rFonts w:cs="Arial"/>
          <w:lang w:val="en-ZW"/>
        </w:rPr>
        <w:t>. However, its lifecycle is affected by changes in temperature with the optimum growth exhibited at approximately 28</w:t>
      </w:r>
      <w:r w:rsidRPr="00567C09">
        <w:rPr>
          <w:rFonts w:ascii="Cambria Math" w:hAnsi="Cambria Math" w:cs="Cambria Math"/>
          <w:lang w:val="en-ZW"/>
        </w:rPr>
        <w:t>℃</w:t>
      </w:r>
      <w:r w:rsidRPr="00567C09">
        <w:rPr>
          <w:rFonts w:cs="Arial"/>
          <w:lang w:val="en-ZW"/>
        </w:rPr>
        <w:t xml:space="preserve"> </w:t>
      </w:r>
      <w:sdt>
        <w:sdtPr>
          <w:rPr>
            <w:rFonts w:cs="Arial"/>
            <w:lang w:val="en-ZW"/>
          </w:rPr>
          <w:id w:val="393165600"/>
          <w:citation/>
        </w:sdtPr>
        <w:sdtContent>
          <w:r w:rsidRPr="00567C09">
            <w:rPr>
              <w:rFonts w:cs="Arial"/>
              <w:lang w:val="en-ZW"/>
            </w:rPr>
            <w:fldChar w:fldCharType="begin"/>
          </w:r>
          <w:r w:rsidRPr="00567C09">
            <w:rPr>
              <w:rFonts w:cs="Arial"/>
              <w:lang w:val="en-ZW"/>
            </w:rPr>
            <w:instrText xml:space="preserve"> CITATION Pra18 \l 12297 </w:instrText>
          </w:r>
          <w:r w:rsidRPr="00567C09">
            <w:rPr>
              <w:rFonts w:cs="Arial"/>
              <w:lang w:val="en-ZW"/>
            </w:rPr>
            <w:fldChar w:fldCharType="separate"/>
          </w:r>
          <w:r w:rsidRPr="00567C09">
            <w:rPr>
              <w:rFonts w:cs="Arial"/>
              <w:noProof/>
              <w:lang w:val="en-ZW"/>
            </w:rPr>
            <w:t>(Prasanna, et al., 2018)</w:t>
          </w:r>
          <w:r w:rsidRPr="00567C09">
            <w:rPr>
              <w:rFonts w:cs="Arial"/>
              <w:lang w:val="en-ZW"/>
            </w:rPr>
            <w:fldChar w:fldCharType="end"/>
          </w:r>
        </w:sdtContent>
      </w:sdt>
      <w:r w:rsidRPr="00567C09">
        <w:rPr>
          <w:rFonts w:cs="Arial"/>
          <w:lang w:val="en-ZW"/>
        </w:rPr>
        <w:t xml:space="preserve">. In cooler temperatures, the lifecycle is prolonged to 60-90 days </w:t>
      </w:r>
      <w:sdt>
        <w:sdtPr>
          <w:rPr>
            <w:rFonts w:cs="Arial"/>
            <w:lang w:val="en-ZW"/>
          </w:rPr>
          <w:id w:val="231969712"/>
          <w:citation/>
        </w:sdtPr>
        <w:sdtContent>
          <w:r w:rsidRPr="00567C09">
            <w:rPr>
              <w:rFonts w:cs="Arial"/>
              <w:lang w:val="en-ZW"/>
            </w:rPr>
            <w:fldChar w:fldCharType="begin"/>
          </w:r>
          <w:r w:rsidRPr="00567C09">
            <w:rPr>
              <w:rFonts w:cs="Arial"/>
              <w:lang w:val="en-ZW"/>
            </w:rPr>
            <w:instrText xml:space="preserve"> CITATION Pra18 \l 12297 </w:instrText>
          </w:r>
          <w:r w:rsidRPr="00567C09">
            <w:rPr>
              <w:rFonts w:cs="Arial"/>
              <w:lang w:val="en-ZW"/>
            </w:rPr>
            <w:fldChar w:fldCharType="separate"/>
          </w:r>
          <w:r w:rsidRPr="00567C09">
            <w:rPr>
              <w:rFonts w:cs="Arial"/>
              <w:noProof/>
              <w:lang w:val="en-ZW"/>
            </w:rPr>
            <w:t>(Prasanna, et al., 2018)</w:t>
          </w:r>
          <w:r w:rsidRPr="00567C09">
            <w:rPr>
              <w:rFonts w:cs="Arial"/>
              <w:lang w:val="en-ZW"/>
            </w:rPr>
            <w:fldChar w:fldCharType="end"/>
          </w:r>
        </w:sdtContent>
      </w:sdt>
      <w:r w:rsidRPr="00567C09">
        <w:rPr>
          <w:rFonts w:cs="Arial"/>
          <w:lang w:val="en-ZW"/>
        </w:rPr>
        <w:t xml:space="preserve">. The FAW lacks the ability to diapause </w:t>
      </w:r>
      <w:sdt>
        <w:sdtPr>
          <w:rPr>
            <w:rFonts w:cs="Arial"/>
            <w:lang w:val="en-ZW"/>
          </w:rPr>
          <w:id w:val="-676961849"/>
          <w:citation/>
        </w:sdtPr>
        <w:sdtContent>
          <w:r w:rsidRPr="00567C09">
            <w:rPr>
              <w:rFonts w:cs="Arial"/>
              <w:lang w:val="en-ZW"/>
            </w:rPr>
            <w:fldChar w:fldCharType="begin"/>
          </w:r>
          <w:r w:rsidRPr="00567C09">
            <w:rPr>
              <w:rFonts w:cs="Arial"/>
              <w:lang w:val="en-ZW"/>
            </w:rPr>
            <w:instrText xml:space="preserve"> CITATION Pra18 \l 12297 </w:instrText>
          </w:r>
          <w:r w:rsidRPr="00567C09">
            <w:rPr>
              <w:rFonts w:cs="Arial"/>
              <w:lang w:val="en-ZW"/>
            </w:rPr>
            <w:fldChar w:fldCharType="separate"/>
          </w:r>
          <w:r w:rsidRPr="00567C09">
            <w:rPr>
              <w:rFonts w:cs="Arial"/>
              <w:noProof/>
              <w:lang w:val="en-ZW"/>
            </w:rPr>
            <w:t>(Prasanna, et al., 2018)</w:t>
          </w:r>
          <w:r w:rsidRPr="00567C09">
            <w:rPr>
              <w:rFonts w:cs="Arial"/>
              <w:lang w:val="en-ZW"/>
            </w:rPr>
            <w:fldChar w:fldCharType="end"/>
          </w:r>
        </w:sdtContent>
      </w:sdt>
      <w:r w:rsidRPr="00567C09">
        <w:rPr>
          <w:rFonts w:cs="Arial"/>
          <w:lang w:val="en-ZW"/>
        </w:rPr>
        <w:t>, which explains why it is persistent throughout the year in areas where it would have invaded. Fig 1 gives a brief description of the lifecycle of the FAW.</w:t>
      </w:r>
    </w:p>
    <w:p w:rsidR="001A4835" w:rsidRPr="00567C09" w:rsidRDefault="001A4835" w:rsidP="00BB5045">
      <w:pPr>
        <w:spacing w:line="276" w:lineRule="auto"/>
        <w:rPr>
          <w:rFonts w:cs="Arial"/>
          <w:lang w:val="en-ZW"/>
        </w:rPr>
      </w:pPr>
      <w:r w:rsidRPr="00567C09">
        <w:rPr>
          <w:rFonts w:cs="Arial"/>
          <w:noProof/>
          <w:lang w:val="en-ZW" w:eastAsia="en-ZW"/>
        </w:rPr>
        <w:drawing>
          <wp:inline distT="0" distB="0" distL="0" distR="0" wp14:anchorId="5A7C4DEB" wp14:editId="6DC608A2">
            <wp:extent cx="2647950" cy="1765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8559" cy="1765706"/>
                    </a:xfrm>
                    <a:prstGeom prst="rect">
                      <a:avLst/>
                    </a:prstGeom>
                    <a:noFill/>
                    <a:ln>
                      <a:noFill/>
                    </a:ln>
                  </pic:spPr>
                </pic:pic>
              </a:graphicData>
            </a:graphic>
          </wp:inline>
        </w:drawing>
      </w:r>
    </w:p>
    <w:p w:rsidR="001A4835" w:rsidRPr="00567C09" w:rsidRDefault="001A4835" w:rsidP="00BB5045">
      <w:pPr>
        <w:pStyle w:val="Caption"/>
        <w:spacing w:line="276" w:lineRule="auto"/>
        <w:rPr>
          <w:rFonts w:cs="Arial"/>
          <w:i w:val="0"/>
          <w:iCs w:val="0"/>
          <w:sz w:val="22"/>
          <w:szCs w:val="22"/>
        </w:rPr>
      </w:pPr>
      <w:r w:rsidRPr="00567C09">
        <w:rPr>
          <w:rFonts w:cs="Arial"/>
          <w:i w:val="0"/>
          <w:iCs w:val="0"/>
          <w:sz w:val="22"/>
          <w:szCs w:val="22"/>
        </w:rPr>
        <w:t xml:space="preserve">Figure </w:t>
      </w:r>
      <w:r w:rsidRPr="00567C09">
        <w:rPr>
          <w:rFonts w:cs="Arial"/>
          <w:i w:val="0"/>
          <w:iCs w:val="0"/>
          <w:sz w:val="22"/>
          <w:szCs w:val="22"/>
        </w:rPr>
        <w:fldChar w:fldCharType="begin"/>
      </w:r>
      <w:r w:rsidRPr="00567C09">
        <w:rPr>
          <w:rFonts w:cs="Arial"/>
          <w:i w:val="0"/>
          <w:iCs w:val="0"/>
          <w:sz w:val="22"/>
          <w:szCs w:val="22"/>
        </w:rPr>
        <w:instrText xml:space="preserve"> SEQ Figure \* ARABIC </w:instrText>
      </w:r>
      <w:r w:rsidRPr="00567C09">
        <w:rPr>
          <w:rFonts w:cs="Arial"/>
          <w:i w:val="0"/>
          <w:iCs w:val="0"/>
          <w:sz w:val="22"/>
          <w:szCs w:val="22"/>
        </w:rPr>
        <w:fldChar w:fldCharType="separate"/>
      </w:r>
      <w:r w:rsidR="00077534">
        <w:rPr>
          <w:rFonts w:cs="Arial"/>
          <w:i w:val="0"/>
          <w:iCs w:val="0"/>
          <w:noProof/>
          <w:sz w:val="22"/>
          <w:szCs w:val="22"/>
        </w:rPr>
        <w:t>1</w:t>
      </w:r>
      <w:r w:rsidRPr="00567C09">
        <w:rPr>
          <w:rFonts w:cs="Arial"/>
          <w:i w:val="0"/>
          <w:iCs w:val="0"/>
          <w:sz w:val="22"/>
          <w:szCs w:val="22"/>
        </w:rPr>
        <w:fldChar w:fldCharType="end"/>
      </w:r>
      <w:r w:rsidRPr="00567C09">
        <w:rPr>
          <w:rFonts w:cs="Arial"/>
          <w:i w:val="0"/>
          <w:iCs w:val="0"/>
          <w:sz w:val="22"/>
          <w:szCs w:val="22"/>
        </w:rPr>
        <w:t xml:space="preserve">: Lifecycle of the fall armyworm </w:t>
      </w:r>
      <w:sdt>
        <w:sdtPr>
          <w:rPr>
            <w:rFonts w:cs="Arial"/>
            <w:i w:val="0"/>
            <w:iCs w:val="0"/>
            <w:sz w:val="22"/>
            <w:szCs w:val="22"/>
          </w:rPr>
          <w:id w:val="-1041051904"/>
          <w:citation/>
        </w:sdtPr>
        <w:sdtContent>
          <w:r w:rsidRPr="00567C09">
            <w:rPr>
              <w:rFonts w:cs="Arial"/>
              <w:i w:val="0"/>
              <w:iCs w:val="0"/>
              <w:sz w:val="22"/>
              <w:szCs w:val="22"/>
            </w:rPr>
            <w:fldChar w:fldCharType="begin"/>
          </w:r>
          <w:r w:rsidRPr="00567C09">
            <w:rPr>
              <w:rFonts w:cs="Arial"/>
              <w:i w:val="0"/>
              <w:iCs w:val="0"/>
              <w:sz w:val="22"/>
              <w:szCs w:val="22"/>
              <w:lang w:val="en-ZW"/>
            </w:rPr>
            <w:instrText xml:space="preserve"> CITATION Zao18 \l 12297 </w:instrText>
          </w:r>
          <w:r w:rsidRPr="00567C09">
            <w:rPr>
              <w:rFonts w:cs="Arial"/>
              <w:i w:val="0"/>
              <w:iCs w:val="0"/>
              <w:sz w:val="22"/>
              <w:szCs w:val="22"/>
            </w:rPr>
            <w:fldChar w:fldCharType="separate"/>
          </w:r>
          <w:r w:rsidRPr="00567C09">
            <w:rPr>
              <w:rFonts w:cs="Arial"/>
              <w:noProof/>
              <w:sz w:val="22"/>
              <w:szCs w:val="22"/>
              <w:lang w:val="en-ZW"/>
            </w:rPr>
            <w:t>(Zaoistech, 2018)</w:t>
          </w:r>
          <w:r w:rsidRPr="00567C09">
            <w:rPr>
              <w:rFonts w:cs="Arial"/>
              <w:i w:val="0"/>
              <w:iCs w:val="0"/>
              <w:sz w:val="22"/>
              <w:szCs w:val="22"/>
            </w:rPr>
            <w:fldChar w:fldCharType="end"/>
          </w:r>
        </w:sdtContent>
      </w:sdt>
      <w:r w:rsidRPr="00567C09">
        <w:rPr>
          <w:rFonts w:cs="Arial"/>
          <w:i w:val="0"/>
          <w:iCs w:val="0"/>
          <w:sz w:val="22"/>
          <w:szCs w:val="22"/>
        </w:rPr>
        <w:t>.</w:t>
      </w:r>
    </w:p>
    <w:p w:rsidR="001A4835" w:rsidRPr="00567C09" w:rsidRDefault="001A4835" w:rsidP="00BB5045">
      <w:pPr>
        <w:spacing w:line="276" w:lineRule="auto"/>
        <w:rPr>
          <w:rFonts w:cs="Arial"/>
          <w:b/>
          <w:bCs/>
        </w:rPr>
      </w:pPr>
      <w:r w:rsidRPr="00567C09">
        <w:rPr>
          <w:rFonts w:cs="Arial"/>
          <w:b/>
          <w:bCs/>
        </w:rPr>
        <w:t>Nanoparticles</w:t>
      </w:r>
    </w:p>
    <w:p w:rsidR="001A4835" w:rsidRPr="00567C09" w:rsidRDefault="001A4835" w:rsidP="00BB5045">
      <w:pPr>
        <w:spacing w:line="276" w:lineRule="auto"/>
        <w:rPr>
          <w:rFonts w:cs="Arial"/>
        </w:rPr>
      </w:pPr>
      <w:r w:rsidRPr="00567C09">
        <w:rPr>
          <w:rFonts w:cs="Arial"/>
        </w:rPr>
        <w:t xml:space="preserve">Nanoparticles are generally particles in the size range of 0.1 to 100 nm which exhibit different properties of electrical conductance, magnetism, chemical reactivity, physical strength, thermal conductivity, chemical stability and optical effects from large compounds as a result of their small sizes </w:t>
      </w:r>
      <w:sdt>
        <w:sdtPr>
          <w:rPr>
            <w:rFonts w:cs="Arial"/>
          </w:rPr>
          <w:id w:val="-1169550759"/>
          <w:citation/>
        </w:sdtPr>
        <w:sdtContent>
          <w:r w:rsidRPr="00567C09">
            <w:rPr>
              <w:rFonts w:cs="Arial"/>
            </w:rPr>
            <w:fldChar w:fldCharType="begin"/>
          </w:r>
          <w:r w:rsidRPr="00567C09">
            <w:rPr>
              <w:rFonts w:cs="Arial"/>
              <w:lang w:val="en-ZW"/>
            </w:rPr>
            <w:instrText xml:space="preserve"> CITATION Sal20 \l 12297 </w:instrText>
          </w:r>
          <w:r w:rsidRPr="00567C09">
            <w:rPr>
              <w:rFonts w:cs="Arial"/>
            </w:rPr>
            <w:fldChar w:fldCharType="separate"/>
          </w:r>
          <w:r w:rsidRPr="00567C09">
            <w:rPr>
              <w:rFonts w:cs="Arial"/>
              <w:lang w:val="en-ZW"/>
            </w:rPr>
            <w:t>(Saleh &amp; Alwan, 2020)</w:t>
          </w:r>
          <w:r w:rsidRPr="00567C09">
            <w:rPr>
              <w:rFonts w:cs="Arial"/>
            </w:rPr>
            <w:fldChar w:fldCharType="end"/>
          </w:r>
        </w:sdtContent>
      </w:sdt>
      <w:r w:rsidRPr="00567C09">
        <w:rPr>
          <w:rFonts w:cs="Arial"/>
        </w:rPr>
        <w:t xml:space="preserve">. Because of their large surface area and chemical stability, they have had different applications in different industries which includes the food industry, medical industry and agroindustry among others </w:t>
      </w:r>
      <w:sdt>
        <w:sdtPr>
          <w:rPr>
            <w:rFonts w:cs="Arial"/>
          </w:rPr>
          <w:id w:val="-656148383"/>
          <w:citation/>
        </w:sdtPr>
        <w:sdtContent>
          <w:r w:rsidRPr="00567C09">
            <w:rPr>
              <w:rFonts w:cs="Arial"/>
            </w:rPr>
            <w:fldChar w:fldCharType="begin"/>
          </w:r>
          <w:r w:rsidRPr="00567C09">
            <w:rPr>
              <w:rFonts w:cs="Arial"/>
              <w:lang w:val="en-ZW"/>
            </w:rPr>
            <w:instrText xml:space="preserve"> CITATION Par20 \l 12297 </w:instrText>
          </w:r>
          <w:r w:rsidRPr="00567C09">
            <w:rPr>
              <w:rFonts w:cs="Arial"/>
            </w:rPr>
            <w:fldChar w:fldCharType="separate"/>
          </w:r>
          <w:r w:rsidRPr="00567C09">
            <w:rPr>
              <w:rFonts w:cs="Arial"/>
              <w:noProof/>
              <w:lang w:val="en-ZW"/>
            </w:rPr>
            <w:t>(Paramo, et al., 2020)</w:t>
          </w:r>
          <w:r w:rsidRPr="00567C09">
            <w:rPr>
              <w:rFonts w:cs="Arial"/>
            </w:rPr>
            <w:fldChar w:fldCharType="end"/>
          </w:r>
        </w:sdtContent>
      </w:sdt>
      <w:r w:rsidRPr="00567C09">
        <w:rPr>
          <w:rFonts w:cs="Arial"/>
        </w:rPr>
        <w:t xml:space="preserve">. In agriculture, they have been used for developing products such as fertilizers, herbicides and pesticides </w:t>
      </w:r>
      <w:sdt>
        <w:sdtPr>
          <w:rPr>
            <w:rFonts w:cs="Arial"/>
          </w:rPr>
          <w:id w:val="-415321067"/>
          <w:citation/>
        </w:sdtPr>
        <w:sdtContent>
          <w:r w:rsidRPr="00567C09">
            <w:rPr>
              <w:rFonts w:cs="Arial"/>
            </w:rPr>
            <w:fldChar w:fldCharType="begin"/>
          </w:r>
          <w:r w:rsidRPr="00567C09">
            <w:rPr>
              <w:rFonts w:cs="Arial"/>
              <w:lang w:val="en-ZW"/>
            </w:rPr>
            <w:instrText xml:space="preserve"> CITATION Par20 \l 12297 </w:instrText>
          </w:r>
          <w:r w:rsidRPr="00567C09">
            <w:rPr>
              <w:rFonts w:cs="Arial"/>
            </w:rPr>
            <w:fldChar w:fldCharType="separate"/>
          </w:r>
          <w:r w:rsidRPr="00567C09">
            <w:rPr>
              <w:rFonts w:cs="Arial"/>
              <w:lang w:val="en-ZW"/>
            </w:rPr>
            <w:t>(Paramo, et al., 2020)</w:t>
          </w:r>
          <w:r w:rsidRPr="00567C09">
            <w:rPr>
              <w:rFonts w:cs="Arial"/>
            </w:rPr>
            <w:fldChar w:fldCharType="end"/>
          </w:r>
        </w:sdtContent>
      </w:sdt>
      <w:r w:rsidRPr="00567C09">
        <w:rPr>
          <w:rFonts w:cs="Arial"/>
        </w:rPr>
        <w:t>.</w:t>
      </w:r>
    </w:p>
    <w:p w:rsidR="001A4835" w:rsidRPr="00567C09" w:rsidRDefault="001A4835" w:rsidP="00BB5045">
      <w:pPr>
        <w:spacing w:line="276" w:lineRule="auto"/>
        <w:rPr>
          <w:rFonts w:cs="Arial"/>
        </w:rPr>
      </w:pPr>
      <w:r w:rsidRPr="00567C09">
        <w:rPr>
          <w:rFonts w:cs="Arial"/>
        </w:rPr>
        <w:t xml:space="preserve">Traditionally, nanoparticles such as silver (Ag), gold (Au), platinum (Pt), zinc oxide (ZnO) and palladium (Pd) </w:t>
      </w:r>
      <w:sdt>
        <w:sdtPr>
          <w:rPr>
            <w:rFonts w:cs="Arial"/>
          </w:rPr>
          <w:id w:val="-1669937039"/>
          <w:citation/>
        </w:sdtPr>
        <w:sdtContent>
          <w:r w:rsidRPr="00567C09">
            <w:rPr>
              <w:rFonts w:cs="Arial"/>
            </w:rPr>
            <w:fldChar w:fldCharType="begin"/>
          </w:r>
          <w:r w:rsidRPr="00567C09">
            <w:rPr>
              <w:rFonts w:cs="Arial"/>
              <w:lang w:val="en-ZW"/>
            </w:rPr>
            <w:instrText xml:space="preserve"> CITATION Ari19 \l 12297 </w:instrText>
          </w:r>
          <w:r w:rsidRPr="00567C09">
            <w:rPr>
              <w:rFonts w:cs="Arial"/>
            </w:rPr>
            <w:fldChar w:fldCharType="separate"/>
          </w:r>
          <w:r w:rsidRPr="00567C09">
            <w:rPr>
              <w:rFonts w:cs="Arial"/>
              <w:lang w:val="en-ZW"/>
            </w:rPr>
            <w:t>(Aritonang, et al., 2019)</w:t>
          </w:r>
          <w:r w:rsidRPr="00567C09">
            <w:rPr>
              <w:rFonts w:cs="Arial"/>
            </w:rPr>
            <w:fldChar w:fldCharType="end"/>
          </w:r>
        </w:sdtContent>
      </w:sdt>
      <w:r w:rsidRPr="00567C09">
        <w:rPr>
          <w:rFonts w:cs="Arial"/>
        </w:rPr>
        <w:t xml:space="preserve"> have been produced through chemical and physical methods which invariably involves toxic chemicals and radiation, thus, rendering them environmentally unfriendly </w:t>
      </w:r>
      <w:sdt>
        <w:sdtPr>
          <w:rPr>
            <w:rFonts w:cs="Arial"/>
          </w:rPr>
          <w:id w:val="-1735916905"/>
          <w:citation/>
        </w:sdtPr>
        <w:sdtContent>
          <w:r w:rsidRPr="00567C09">
            <w:rPr>
              <w:rFonts w:cs="Arial"/>
            </w:rPr>
            <w:fldChar w:fldCharType="begin"/>
          </w:r>
          <w:r w:rsidRPr="00567C09">
            <w:rPr>
              <w:rFonts w:cs="Arial"/>
              <w:lang w:val="en-ZW"/>
            </w:rPr>
            <w:instrText xml:space="preserve"> CITATION Ach09 \l 12297 </w:instrText>
          </w:r>
          <w:r w:rsidRPr="00567C09">
            <w:rPr>
              <w:rFonts w:cs="Arial"/>
            </w:rPr>
            <w:fldChar w:fldCharType="separate"/>
          </w:r>
          <w:r w:rsidRPr="00567C09">
            <w:rPr>
              <w:rFonts w:cs="Arial"/>
              <w:lang w:val="en-ZW"/>
            </w:rPr>
            <w:t>(Acharya, et al., 2009)</w:t>
          </w:r>
          <w:r w:rsidRPr="00567C09">
            <w:rPr>
              <w:rFonts w:cs="Arial"/>
            </w:rPr>
            <w:fldChar w:fldCharType="end"/>
          </w:r>
        </w:sdtContent>
      </w:sdt>
      <w:r w:rsidRPr="00567C09">
        <w:rPr>
          <w:rFonts w:cs="Arial"/>
        </w:rPr>
        <w:t xml:space="preserve">. However, with advances in technology, various plant extracts, bacteria and fungi can now be used to produce encapsulated stable nanoparticles in an inexpensive and environmentally friendly way </w:t>
      </w:r>
      <w:sdt>
        <w:sdtPr>
          <w:rPr>
            <w:rFonts w:cs="Arial"/>
          </w:rPr>
          <w:id w:val="1707987317"/>
          <w:citation/>
        </w:sdtPr>
        <w:sdtContent>
          <w:r w:rsidRPr="00567C09">
            <w:rPr>
              <w:rFonts w:cs="Arial"/>
            </w:rPr>
            <w:fldChar w:fldCharType="begin"/>
          </w:r>
          <w:r w:rsidRPr="00567C09">
            <w:rPr>
              <w:rFonts w:cs="Arial"/>
              <w:lang w:val="en-ZW"/>
            </w:rPr>
            <w:instrText xml:space="preserve"> CITATION Pop10 \l 12297 </w:instrText>
          </w:r>
          <w:r w:rsidRPr="00567C09">
            <w:rPr>
              <w:rFonts w:cs="Arial"/>
            </w:rPr>
            <w:fldChar w:fldCharType="separate"/>
          </w:r>
          <w:r w:rsidRPr="00567C09">
            <w:rPr>
              <w:rFonts w:cs="Arial"/>
              <w:lang w:val="en-ZW"/>
            </w:rPr>
            <w:t>(Popescu, et al., 2010)</w:t>
          </w:r>
          <w:r w:rsidRPr="00567C09">
            <w:rPr>
              <w:rFonts w:cs="Arial"/>
            </w:rPr>
            <w:fldChar w:fldCharType="end"/>
          </w:r>
        </w:sdtContent>
      </w:sdt>
      <w:r w:rsidRPr="00567C09">
        <w:rPr>
          <w:rFonts w:cs="Arial"/>
        </w:rPr>
        <w:t>.</w:t>
      </w:r>
    </w:p>
    <w:p w:rsidR="001A4835" w:rsidRPr="00567C09" w:rsidRDefault="001A4835" w:rsidP="00BB5045">
      <w:pPr>
        <w:spacing w:line="276" w:lineRule="auto"/>
        <w:rPr>
          <w:rFonts w:cs="Arial"/>
          <w:b/>
          <w:bCs/>
        </w:rPr>
      </w:pPr>
      <w:r w:rsidRPr="00567C09">
        <w:rPr>
          <w:rFonts w:cs="Arial"/>
          <w:b/>
          <w:bCs/>
        </w:rPr>
        <w:t>Efficacy of zinc oxide nanoparticles on fall armyworm</w:t>
      </w:r>
    </w:p>
    <w:p w:rsidR="001A4835" w:rsidRPr="00567C09" w:rsidRDefault="001A4835" w:rsidP="00BB5045">
      <w:pPr>
        <w:spacing w:line="276" w:lineRule="auto"/>
        <w:rPr>
          <w:rFonts w:cs="Arial"/>
        </w:rPr>
      </w:pPr>
      <w:r w:rsidRPr="00567C09">
        <w:rPr>
          <w:rFonts w:cs="Arial"/>
        </w:rPr>
        <w:t xml:space="preserve">A study carried out by Pittarate et al, 2021 has shown the efficacy of the nanoparticles, particularly zinc oxide nanoparticles in controlling the FAW. They studied the insecticidal effect of zinc oxide nanoparticles against the </w:t>
      </w:r>
      <w:r w:rsidRPr="00567C09">
        <w:rPr>
          <w:rFonts w:cs="Arial"/>
          <w:i/>
          <w:iCs/>
        </w:rPr>
        <w:t xml:space="preserve">Spodoptera frugiperda </w:t>
      </w:r>
      <w:r w:rsidRPr="00567C09">
        <w:rPr>
          <w:rFonts w:cs="Arial"/>
        </w:rPr>
        <w:t xml:space="preserve">under laboratory conditions. Their key results showed a delayed completion of the FAW lifecycle on the samples that were fed with the baby corn dipped in a solution of zinc oxide nanoparticles relative to the control samples </w:t>
      </w:r>
      <w:sdt>
        <w:sdtPr>
          <w:rPr>
            <w:rFonts w:cs="Arial"/>
          </w:rPr>
          <w:id w:val="320163126"/>
          <w:citation/>
        </w:sdtPr>
        <w:sdtContent>
          <w:r w:rsidRPr="00567C09">
            <w:rPr>
              <w:rFonts w:cs="Arial"/>
            </w:rPr>
            <w:fldChar w:fldCharType="begin"/>
          </w:r>
          <w:r w:rsidRPr="00567C09">
            <w:rPr>
              <w:rFonts w:cs="Arial"/>
              <w:lang w:val="en-ZW"/>
            </w:rPr>
            <w:instrText xml:space="preserve"> CITATION Pit21 \l 12297 </w:instrText>
          </w:r>
          <w:r w:rsidRPr="00567C09">
            <w:rPr>
              <w:rFonts w:cs="Arial"/>
            </w:rPr>
            <w:fldChar w:fldCharType="separate"/>
          </w:r>
          <w:r w:rsidRPr="00567C09">
            <w:rPr>
              <w:rFonts w:cs="Arial"/>
              <w:noProof/>
              <w:lang w:val="en-ZW"/>
            </w:rPr>
            <w:t>(Pittarate, et al., 2021)</w:t>
          </w:r>
          <w:r w:rsidRPr="00567C09">
            <w:rPr>
              <w:rFonts w:cs="Arial"/>
            </w:rPr>
            <w:fldChar w:fldCharType="end"/>
          </w:r>
        </w:sdtContent>
      </w:sdt>
      <w:r w:rsidRPr="00567C09">
        <w:rPr>
          <w:rFonts w:cs="Arial"/>
        </w:rPr>
        <w:t xml:space="preserve">. Some deformations on the body of the FAW samples which had been exposed to the zinc oxide nanoparticles were also observed </w:t>
      </w:r>
      <w:sdt>
        <w:sdtPr>
          <w:rPr>
            <w:rFonts w:cs="Arial"/>
          </w:rPr>
          <w:id w:val="1627046087"/>
          <w:citation/>
        </w:sdtPr>
        <w:sdtContent>
          <w:r w:rsidRPr="00567C09">
            <w:rPr>
              <w:rFonts w:cs="Arial"/>
            </w:rPr>
            <w:fldChar w:fldCharType="begin"/>
          </w:r>
          <w:r w:rsidRPr="00567C09">
            <w:rPr>
              <w:rFonts w:cs="Arial"/>
              <w:lang w:val="en-ZW"/>
            </w:rPr>
            <w:instrText xml:space="preserve"> CITATION Pit21 \l 12297 </w:instrText>
          </w:r>
          <w:r w:rsidRPr="00567C09">
            <w:rPr>
              <w:rFonts w:cs="Arial"/>
            </w:rPr>
            <w:fldChar w:fldCharType="separate"/>
          </w:r>
          <w:r w:rsidRPr="00567C09">
            <w:rPr>
              <w:rFonts w:cs="Arial"/>
              <w:noProof/>
              <w:lang w:val="en-ZW"/>
            </w:rPr>
            <w:t>(Pittarate, et al., 2021)</w:t>
          </w:r>
          <w:r w:rsidRPr="00567C09">
            <w:rPr>
              <w:rFonts w:cs="Arial"/>
            </w:rPr>
            <w:fldChar w:fldCharType="end"/>
          </w:r>
        </w:sdtContent>
      </w:sdt>
      <w:r w:rsidRPr="00567C09">
        <w:rPr>
          <w:rFonts w:cs="Arial"/>
        </w:rPr>
        <w:t>.</w:t>
      </w:r>
    </w:p>
    <w:p w:rsidR="001A4835" w:rsidRDefault="001A4835" w:rsidP="00BB5045">
      <w:pPr>
        <w:spacing w:line="276" w:lineRule="auto"/>
        <w:rPr>
          <w:rFonts w:cs="Arial"/>
        </w:rPr>
      </w:pPr>
      <w:r w:rsidRPr="00567C09">
        <w:rPr>
          <w:rFonts w:cs="Arial"/>
        </w:rPr>
        <w:lastRenderedPageBreak/>
        <w:t>Therefore, incorporating the zinc oxide nanoparticles as the complementary active ingredient in biopesticides is a potential option to control the fall armyworm as they exhibit an increased surface area with which they can act on the target insects and they can remain stable on</w:t>
      </w:r>
      <w:r w:rsidR="00BB5045">
        <w:rPr>
          <w:rFonts w:cs="Arial"/>
        </w:rPr>
        <w:t xml:space="preserve"> </w:t>
      </w:r>
      <w:r w:rsidRPr="00567C09">
        <w:rPr>
          <w:rFonts w:cs="Arial"/>
        </w:rPr>
        <w:t xml:space="preserve">plant surfaces for longer periods of time due to their chemical stability. Thus, the </w:t>
      </w:r>
      <w:r w:rsidR="004C49EE" w:rsidRPr="00567C09">
        <w:rPr>
          <w:rFonts w:cs="Arial"/>
        </w:rPr>
        <w:t>effectiveness</w:t>
      </w:r>
      <w:r w:rsidRPr="00567C09">
        <w:rPr>
          <w:rFonts w:cs="Arial"/>
        </w:rPr>
        <w:t xml:space="preserve"> of nanoparticles incorporated biopesticides is significantly increased. Another interesting fact about nanoparticles as the active ingredients biopesticides is that they do not allow for the development of resistance in pests when they are continuously used over a long period of time.</w:t>
      </w:r>
    </w:p>
    <w:p w:rsidR="00BB5045" w:rsidRPr="00567C09" w:rsidRDefault="00BB5045" w:rsidP="00BB5045">
      <w:pPr>
        <w:spacing w:line="276" w:lineRule="auto"/>
        <w:rPr>
          <w:rFonts w:cs="Arial"/>
        </w:rPr>
      </w:pPr>
    </w:p>
    <w:sdt>
      <w:sdtPr>
        <w:rPr>
          <w:rFonts w:ascii="Arial" w:eastAsiaTheme="minorHAnsi" w:hAnsi="Arial" w:cs="Arial"/>
          <w:color w:val="auto"/>
          <w:sz w:val="22"/>
          <w:szCs w:val="22"/>
          <w:lang w:eastAsia="en-ZW"/>
        </w:rPr>
        <w:id w:val="-1964259708"/>
        <w:docPartObj>
          <w:docPartGallery w:val="Bibliographies"/>
          <w:docPartUnique/>
        </w:docPartObj>
      </w:sdtPr>
      <w:sdtEndPr>
        <w:rPr>
          <w:rFonts w:eastAsiaTheme="minorEastAsia"/>
          <w:lang w:eastAsia="en-US"/>
        </w:rPr>
      </w:sdtEndPr>
      <w:sdtContent>
        <w:p w:rsidR="004E51D0" w:rsidRPr="00567C09" w:rsidRDefault="004E51D0" w:rsidP="00BB5045">
          <w:pPr>
            <w:pStyle w:val="Heading1"/>
            <w:jc w:val="left"/>
            <w:rPr>
              <w:rFonts w:ascii="Arial" w:hAnsi="Arial" w:cs="Arial"/>
              <w:b/>
              <w:bCs/>
              <w:color w:val="auto"/>
              <w:sz w:val="18"/>
              <w:szCs w:val="18"/>
            </w:rPr>
          </w:pPr>
          <w:r w:rsidRPr="00567C09">
            <w:rPr>
              <w:rFonts w:ascii="Arial" w:hAnsi="Arial" w:cs="Arial"/>
              <w:b/>
              <w:bCs/>
              <w:color w:val="auto"/>
              <w:sz w:val="18"/>
              <w:szCs w:val="18"/>
            </w:rPr>
            <w:t>References</w:t>
          </w:r>
        </w:p>
        <w:sdt>
          <w:sdtPr>
            <w:rPr>
              <w:rFonts w:ascii="Arial" w:eastAsiaTheme="minorEastAsia" w:hAnsi="Arial" w:cs="Arial"/>
              <w:sz w:val="18"/>
              <w:szCs w:val="18"/>
              <w:lang w:val="en-US"/>
            </w:rPr>
            <w:id w:val="1015263547"/>
            <w:bibliography/>
          </w:sdtPr>
          <w:sdtEndPr>
            <w:rPr>
              <w:sz w:val="22"/>
              <w:szCs w:val="22"/>
            </w:rPr>
          </w:sdtEndPr>
          <w:sdtContent>
            <w:p w:rsidR="004E51D0" w:rsidRPr="00567C09" w:rsidRDefault="004E51D0" w:rsidP="00BB5045">
              <w:pPr>
                <w:pStyle w:val="Bibliography"/>
                <w:rPr>
                  <w:rFonts w:ascii="Arial" w:hAnsi="Arial" w:cs="Arial"/>
                  <w:noProof/>
                  <w:sz w:val="18"/>
                  <w:szCs w:val="18"/>
                </w:rPr>
              </w:pPr>
              <w:r w:rsidRPr="00567C09">
                <w:rPr>
                  <w:rFonts w:ascii="Arial" w:hAnsi="Arial" w:cs="Arial"/>
                  <w:sz w:val="18"/>
                  <w:szCs w:val="18"/>
                </w:rPr>
                <w:fldChar w:fldCharType="begin"/>
              </w:r>
              <w:r w:rsidRPr="00567C09">
                <w:rPr>
                  <w:rFonts w:ascii="Arial" w:hAnsi="Arial" w:cs="Arial"/>
                  <w:sz w:val="18"/>
                  <w:szCs w:val="18"/>
                </w:rPr>
                <w:instrText xml:space="preserve"> BIBLIOGRAPHY </w:instrText>
              </w:r>
              <w:r w:rsidRPr="00567C09">
                <w:rPr>
                  <w:rFonts w:ascii="Arial" w:hAnsi="Arial" w:cs="Arial"/>
                  <w:sz w:val="18"/>
                  <w:szCs w:val="18"/>
                </w:rPr>
                <w:fldChar w:fldCharType="separate"/>
              </w:r>
              <w:r w:rsidRPr="00567C09">
                <w:rPr>
                  <w:rFonts w:ascii="Arial" w:hAnsi="Arial" w:cs="Arial"/>
                  <w:noProof/>
                  <w:sz w:val="18"/>
                  <w:szCs w:val="18"/>
                </w:rPr>
                <w:t xml:space="preserve">Acharya, K., Sarkar, J. &amp; Deo, S. S., 2009. Mycosynthesis of Nanoparticles. </w:t>
              </w:r>
              <w:r w:rsidRPr="00567C09">
                <w:rPr>
                  <w:rFonts w:ascii="Arial" w:hAnsi="Arial" w:cs="Arial"/>
                  <w:i/>
                  <w:iCs/>
                  <w:noProof/>
                  <w:sz w:val="18"/>
                  <w:szCs w:val="18"/>
                </w:rPr>
                <w:t xml:space="preserve">Advances In Biotechnology, </w:t>
              </w:r>
              <w:r w:rsidRPr="00567C09">
                <w:rPr>
                  <w:rFonts w:ascii="Arial" w:hAnsi="Arial" w:cs="Arial"/>
                  <w:noProof/>
                  <w:sz w:val="18"/>
                  <w:szCs w:val="18"/>
                </w:rPr>
                <w:t>pp. 204-215.</w:t>
              </w:r>
            </w:p>
            <w:p w:rsidR="004E51D0" w:rsidRPr="00567C09" w:rsidRDefault="004E51D0" w:rsidP="00BB5045">
              <w:pPr>
                <w:pStyle w:val="Bibliography"/>
                <w:rPr>
                  <w:rFonts w:ascii="Arial" w:hAnsi="Arial" w:cs="Arial"/>
                  <w:noProof/>
                  <w:sz w:val="18"/>
                  <w:szCs w:val="18"/>
                </w:rPr>
              </w:pPr>
              <w:r w:rsidRPr="00567C09">
                <w:rPr>
                  <w:rFonts w:ascii="Arial" w:hAnsi="Arial" w:cs="Arial"/>
                  <w:noProof/>
                  <w:sz w:val="18"/>
                  <w:szCs w:val="18"/>
                </w:rPr>
                <w:t xml:space="preserve">Aritonang, H. F., Koleangan, H. &amp; Wuntu, A. D., 2019. Synthesis of Silver Nanoparticles Using Aqueous Extract of Medicinal Plants (Impatiens balsamina and Lantana Camara) Fresh Leaves and Analysis of Antimicrobial Activity. </w:t>
              </w:r>
              <w:r w:rsidRPr="00567C09">
                <w:rPr>
                  <w:rFonts w:ascii="Arial" w:hAnsi="Arial" w:cs="Arial"/>
                  <w:i/>
                  <w:iCs/>
                  <w:noProof/>
                  <w:sz w:val="18"/>
                  <w:szCs w:val="18"/>
                </w:rPr>
                <w:t>International Journal of Microbiology.</w:t>
              </w:r>
            </w:p>
            <w:p w:rsidR="004E51D0" w:rsidRPr="00567C09" w:rsidRDefault="004E51D0" w:rsidP="00BB5045">
              <w:pPr>
                <w:pStyle w:val="Bibliography"/>
                <w:rPr>
                  <w:rFonts w:ascii="Arial" w:hAnsi="Arial" w:cs="Arial"/>
                  <w:noProof/>
                  <w:sz w:val="18"/>
                  <w:szCs w:val="18"/>
                </w:rPr>
              </w:pPr>
              <w:r w:rsidRPr="00567C09">
                <w:rPr>
                  <w:rFonts w:ascii="Arial" w:hAnsi="Arial" w:cs="Arial"/>
                  <w:noProof/>
                  <w:sz w:val="18"/>
                  <w:szCs w:val="18"/>
                </w:rPr>
                <w:t xml:space="preserve">Chimweta, M., Nyakudya, I. W., Jimu, L. &amp; Mashingaidze, B. L., 2020. Fall armyworm [Spodoptera frugiperda (JE Smith)] damage in maize: Management options for flood-recession cropping smallholder farmers. </w:t>
              </w:r>
              <w:r w:rsidRPr="00567C09">
                <w:rPr>
                  <w:rFonts w:ascii="Arial" w:hAnsi="Arial" w:cs="Arial"/>
                  <w:i/>
                  <w:iCs/>
                  <w:noProof/>
                  <w:sz w:val="18"/>
                  <w:szCs w:val="18"/>
                </w:rPr>
                <w:t xml:space="preserve">International Journal of Pest Management, </w:t>
              </w:r>
              <w:r w:rsidRPr="00567C09">
                <w:rPr>
                  <w:rFonts w:ascii="Arial" w:hAnsi="Arial" w:cs="Arial"/>
                  <w:noProof/>
                  <w:sz w:val="18"/>
                  <w:szCs w:val="18"/>
                </w:rPr>
                <w:t>66(2), pp. 142-154.</w:t>
              </w:r>
            </w:p>
            <w:p w:rsidR="004E51D0" w:rsidRPr="00567C09" w:rsidRDefault="004E51D0" w:rsidP="00BB5045">
              <w:pPr>
                <w:pStyle w:val="Bibliography"/>
                <w:rPr>
                  <w:rFonts w:ascii="Arial" w:hAnsi="Arial" w:cs="Arial"/>
                  <w:noProof/>
                  <w:sz w:val="18"/>
                  <w:szCs w:val="18"/>
                </w:rPr>
              </w:pPr>
              <w:r w:rsidRPr="00567C09">
                <w:rPr>
                  <w:rFonts w:ascii="Arial" w:hAnsi="Arial" w:cs="Arial"/>
                  <w:noProof/>
                  <w:sz w:val="18"/>
                  <w:szCs w:val="18"/>
                </w:rPr>
                <w:t xml:space="preserve">Devi, S., 2018. Fall armyworm threatens food security in Southern Africa. </w:t>
              </w:r>
              <w:r w:rsidRPr="00567C09">
                <w:rPr>
                  <w:rFonts w:ascii="Arial" w:hAnsi="Arial" w:cs="Arial"/>
                  <w:i/>
                  <w:iCs/>
                  <w:noProof/>
                  <w:sz w:val="18"/>
                  <w:szCs w:val="18"/>
                </w:rPr>
                <w:t xml:space="preserve">The Lancet, </w:t>
              </w:r>
              <w:r w:rsidRPr="00567C09">
                <w:rPr>
                  <w:rFonts w:ascii="Arial" w:hAnsi="Arial" w:cs="Arial"/>
                  <w:noProof/>
                  <w:sz w:val="18"/>
                  <w:szCs w:val="18"/>
                </w:rPr>
                <w:t>391(10122), p. 727.</w:t>
              </w:r>
            </w:p>
            <w:p w:rsidR="004E51D0" w:rsidRPr="00567C09" w:rsidRDefault="004E51D0" w:rsidP="00BB5045">
              <w:pPr>
                <w:pStyle w:val="Bibliography"/>
                <w:rPr>
                  <w:rFonts w:ascii="Arial" w:hAnsi="Arial" w:cs="Arial"/>
                  <w:noProof/>
                  <w:sz w:val="18"/>
                  <w:szCs w:val="18"/>
                </w:rPr>
              </w:pPr>
              <w:r w:rsidRPr="00567C09">
                <w:rPr>
                  <w:rFonts w:ascii="Arial" w:hAnsi="Arial" w:cs="Arial"/>
                  <w:noProof/>
                  <w:sz w:val="18"/>
                  <w:szCs w:val="18"/>
                </w:rPr>
                <w:t xml:space="preserve">Paramo, L. A. et al., 2020. Nanoparticles in Agroindustry: Applications, Toxicity, Challenges, and Trends. </w:t>
              </w:r>
              <w:r w:rsidRPr="00567C09">
                <w:rPr>
                  <w:rFonts w:ascii="Arial" w:hAnsi="Arial" w:cs="Arial"/>
                  <w:i/>
                  <w:iCs/>
                  <w:noProof/>
                  <w:sz w:val="18"/>
                  <w:szCs w:val="18"/>
                </w:rPr>
                <w:t xml:space="preserve">Nanomaterials, </w:t>
              </w:r>
              <w:r w:rsidRPr="00567C09">
                <w:rPr>
                  <w:rFonts w:ascii="Arial" w:hAnsi="Arial" w:cs="Arial"/>
                  <w:noProof/>
                  <w:sz w:val="18"/>
                  <w:szCs w:val="18"/>
                </w:rPr>
                <w:t>10(1654).</w:t>
              </w:r>
            </w:p>
            <w:p w:rsidR="004E51D0" w:rsidRPr="00567C09" w:rsidRDefault="004E51D0" w:rsidP="00BB5045">
              <w:pPr>
                <w:pStyle w:val="Bibliography"/>
                <w:rPr>
                  <w:rFonts w:ascii="Arial" w:hAnsi="Arial" w:cs="Arial"/>
                  <w:noProof/>
                  <w:sz w:val="18"/>
                  <w:szCs w:val="18"/>
                </w:rPr>
              </w:pPr>
              <w:r w:rsidRPr="00567C09">
                <w:rPr>
                  <w:rFonts w:ascii="Arial" w:hAnsi="Arial" w:cs="Arial"/>
                  <w:noProof/>
                  <w:sz w:val="18"/>
                  <w:szCs w:val="18"/>
                </w:rPr>
                <w:t xml:space="preserve">Pittarate, S. et al., 2021. Insecticidal Effect of Zinc Oxide Nanoparticles Against Spodoptera frugiperda Under Laboratory Conditions. </w:t>
              </w:r>
              <w:r w:rsidRPr="00567C09">
                <w:rPr>
                  <w:rFonts w:ascii="Arial" w:hAnsi="Arial" w:cs="Arial"/>
                  <w:i/>
                  <w:iCs/>
                  <w:noProof/>
                  <w:sz w:val="18"/>
                  <w:szCs w:val="18"/>
                </w:rPr>
                <w:t xml:space="preserve">Insects, </w:t>
              </w:r>
              <w:r w:rsidRPr="00567C09">
                <w:rPr>
                  <w:rFonts w:ascii="Arial" w:hAnsi="Arial" w:cs="Arial"/>
                  <w:noProof/>
                  <w:sz w:val="18"/>
                  <w:szCs w:val="18"/>
                </w:rPr>
                <w:t>Volume 12, p. 1017.</w:t>
              </w:r>
            </w:p>
            <w:p w:rsidR="004E51D0" w:rsidRPr="00567C09" w:rsidRDefault="004E51D0" w:rsidP="00BB5045">
              <w:pPr>
                <w:pStyle w:val="Bibliography"/>
                <w:rPr>
                  <w:rFonts w:ascii="Arial" w:hAnsi="Arial" w:cs="Arial"/>
                  <w:noProof/>
                  <w:sz w:val="18"/>
                  <w:szCs w:val="18"/>
                </w:rPr>
              </w:pPr>
              <w:r w:rsidRPr="00567C09">
                <w:rPr>
                  <w:rFonts w:ascii="Arial" w:hAnsi="Arial" w:cs="Arial"/>
                  <w:noProof/>
                  <w:sz w:val="18"/>
                  <w:szCs w:val="18"/>
                </w:rPr>
                <w:t xml:space="preserve">Popescu, M., Velea, A. &amp; Lorinczi, A., 2010. Biogenic production of nanoparticles. </w:t>
              </w:r>
              <w:r w:rsidRPr="00567C09">
                <w:rPr>
                  <w:rFonts w:ascii="Arial" w:hAnsi="Arial" w:cs="Arial"/>
                  <w:i/>
                  <w:iCs/>
                  <w:noProof/>
                  <w:sz w:val="18"/>
                  <w:szCs w:val="18"/>
                </w:rPr>
                <w:t xml:space="preserve">Digest Journal of Nanomaterials and Biostructures, </w:t>
              </w:r>
              <w:r w:rsidRPr="00567C09">
                <w:rPr>
                  <w:rFonts w:ascii="Arial" w:hAnsi="Arial" w:cs="Arial"/>
                  <w:noProof/>
                  <w:sz w:val="18"/>
                  <w:szCs w:val="18"/>
                </w:rPr>
                <w:t>5(4), pp. 1035-1040.</w:t>
              </w:r>
            </w:p>
            <w:p w:rsidR="004E51D0" w:rsidRPr="00567C09" w:rsidRDefault="004E51D0" w:rsidP="00BB5045">
              <w:pPr>
                <w:pStyle w:val="Bibliography"/>
                <w:rPr>
                  <w:rFonts w:ascii="Arial" w:hAnsi="Arial" w:cs="Arial"/>
                  <w:noProof/>
                  <w:sz w:val="18"/>
                  <w:szCs w:val="18"/>
                </w:rPr>
              </w:pPr>
              <w:r w:rsidRPr="00567C09">
                <w:rPr>
                  <w:rFonts w:ascii="Arial" w:hAnsi="Arial" w:cs="Arial"/>
                  <w:noProof/>
                  <w:sz w:val="18"/>
                  <w:szCs w:val="18"/>
                </w:rPr>
                <w:t xml:space="preserve">Prasanna, B. M., Huesing, J. E., Eddy, R. &amp; Peschke, V. M. (., 2018. </w:t>
              </w:r>
              <w:r w:rsidRPr="00567C09">
                <w:rPr>
                  <w:rFonts w:ascii="Arial" w:hAnsi="Arial" w:cs="Arial"/>
                  <w:i/>
                  <w:iCs/>
                  <w:noProof/>
                  <w:sz w:val="18"/>
                  <w:szCs w:val="18"/>
                </w:rPr>
                <w:t xml:space="preserve">Fall Armyworm in Africa: A Guide for Integrated Pest Management. </w:t>
              </w:r>
              <w:r w:rsidRPr="00567C09">
                <w:rPr>
                  <w:rFonts w:ascii="Arial" w:hAnsi="Arial" w:cs="Arial"/>
                  <w:noProof/>
                  <w:sz w:val="18"/>
                  <w:szCs w:val="18"/>
                </w:rPr>
                <w:t>1st ed. Mexico: CDMX: CIMMYT.</w:t>
              </w:r>
            </w:p>
            <w:p w:rsidR="004E51D0" w:rsidRPr="00567C09" w:rsidRDefault="004E51D0" w:rsidP="00BB5045">
              <w:pPr>
                <w:pStyle w:val="Bibliography"/>
                <w:rPr>
                  <w:rFonts w:ascii="Arial" w:hAnsi="Arial" w:cs="Arial"/>
                  <w:noProof/>
                  <w:sz w:val="18"/>
                  <w:szCs w:val="18"/>
                </w:rPr>
              </w:pPr>
              <w:r w:rsidRPr="00567C09">
                <w:rPr>
                  <w:rFonts w:ascii="Arial" w:hAnsi="Arial" w:cs="Arial"/>
                  <w:noProof/>
                  <w:sz w:val="18"/>
                  <w:szCs w:val="18"/>
                </w:rPr>
                <w:t xml:space="preserve">Sagar, G. C., Aastha, B. &amp; Laxman, K., 2020. An Introduction of the Fall Armyworm (Spodoptera frugiperda) with Management Strategies: A review paper. </w:t>
              </w:r>
              <w:r w:rsidRPr="00567C09">
                <w:rPr>
                  <w:rFonts w:ascii="Arial" w:hAnsi="Arial" w:cs="Arial"/>
                  <w:i/>
                  <w:iCs/>
                  <w:noProof/>
                  <w:sz w:val="18"/>
                  <w:szCs w:val="18"/>
                </w:rPr>
                <w:t xml:space="preserve">Nippon Journal of Environmental Science, </w:t>
              </w:r>
              <w:r w:rsidRPr="00567C09">
                <w:rPr>
                  <w:rFonts w:ascii="Arial" w:hAnsi="Arial" w:cs="Arial"/>
                  <w:noProof/>
                  <w:sz w:val="18"/>
                  <w:szCs w:val="18"/>
                </w:rPr>
                <w:t>1(4), p. 1010.</w:t>
              </w:r>
            </w:p>
            <w:p w:rsidR="004E51D0" w:rsidRPr="00567C09" w:rsidRDefault="004E51D0" w:rsidP="00BB5045">
              <w:pPr>
                <w:pStyle w:val="Bibliography"/>
                <w:rPr>
                  <w:rFonts w:ascii="Arial" w:hAnsi="Arial" w:cs="Arial"/>
                  <w:noProof/>
                  <w:sz w:val="18"/>
                  <w:szCs w:val="18"/>
                </w:rPr>
              </w:pPr>
              <w:r w:rsidRPr="00567C09">
                <w:rPr>
                  <w:rFonts w:ascii="Arial" w:hAnsi="Arial" w:cs="Arial"/>
                  <w:noProof/>
                  <w:sz w:val="18"/>
                  <w:szCs w:val="18"/>
                </w:rPr>
                <w:t xml:space="preserve">Saleh, M. N. &amp; Alwan, S. K., 2020. Bio-synthesis of silver nanoparticles from bacteria Klebsiella pneumonia: Their characterization and antibacterial activities. </w:t>
              </w:r>
              <w:r w:rsidRPr="00567C09">
                <w:rPr>
                  <w:rFonts w:ascii="Arial" w:hAnsi="Arial" w:cs="Arial"/>
                  <w:i/>
                  <w:iCs/>
                  <w:noProof/>
                  <w:sz w:val="18"/>
                  <w:szCs w:val="18"/>
                </w:rPr>
                <w:t xml:space="preserve">Journal of Physics: Conference Series, </w:t>
              </w:r>
              <w:r w:rsidRPr="00567C09">
                <w:rPr>
                  <w:rFonts w:ascii="Arial" w:hAnsi="Arial" w:cs="Arial"/>
                  <w:noProof/>
                  <w:sz w:val="18"/>
                  <w:szCs w:val="18"/>
                </w:rPr>
                <w:t>1664(012115).</w:t>
              </w:r>
            </w:p>
            <w:p w:rsidR="004E51D0" w:rsidRPr="00567C09" w:rsidRDefault="004E51D0" w:rsidP="00BB5045">
              <w:pPr>
                <w:pStyle w:val="Bibliography"/>
                <w:rPr>
                  <w:rFonts w:ascii="Arial" w:hAnsi="Arial" w:cs="Arial"/>
                  <w:noProof/>
                  <w:sz w:val="18"/>
                  <w:szCs w:val="18"/>
                </w:rPr>
              </w:pPr>
              <w:r w:rsidRPr="00567C09">
                <w:rPr>
                  <w:rFonts w:ascii="Arial" w:hAnsi="Arial" w:cs="Arial"/>
                  <w:noProof/>
                  <w:sz w:val="18"/>
                  <w:szCs w:val="18"/>
                </w:rPr>
                <w:t xml:space="preserve">Tambo, J. A. et al., 2021. Impact of fall armyworm invasion on household income and food security in Zimbabwe. </w:t>
              </w:r>
              <w:r w:rsidRPr="00567C09">
                <w:rPr>
                  <w:rFonts w:ascii="Arial" w:hAnsi="Arial" w:cs="Arial"/>
                  <w:i/>
                  <w:iCs/>
                  <w:noProof/>
                  <w:sz w:val="18"/>
                  <w:szCs w:val="18"/>
                </w:rPr>
                <w:t xml:space="preserve">Food and Energy security, </w:t>
              </w:r>
              <w:r w:rsidRPr="00567C09">
                <w:rPr>
                  <w:rFonts w:ascii="Arial" w:hAnsi="Arial" w:cs="Arial"/>
                  <w:noProof/>
                  <w:sz w:val="18"/>
                  <w:szCs w:val="18"/>
                </w:rPr>
                <w:t>10(2), pp. 299-312.</w:t>
              </w:r>
            </w:p>
            <w:p w:rsidR="004E51D0" w:rsidRPr="00567C09" w:rsidRDefault="004E51D0" w:rsidP="00BB5045">
              <w:pPr>
                <w:pStyle w:val="Bibliography"/>
                <w:rPr>
                  <w:rFonts w:ascii="Arial" w:hAnsi="Arial" w:cs="Arial"/>
                  <w:noProof/>
                  <w:sz w:val="18"/>
                  <w:szCs w:val="18"/>
                </w:rPr>
              </w:pPr>
              <w:r w:rsidRPr="00567C09">
                <w:rPr>
                  <w:rFonts w:ascii="Arial" w:hAnsi="Arial" w:cs="Arial"/>
                  <w:noProof/>
                  <w:sz w:val="18"/>
                  <w:szCs w:val="18"/>
                </w:rPr>
                <w:t xml:space="preserve">Zaoistech, 2018. </w:t>
              </w:r>
              <w:r w:rsidRPr="00567C09">
                <w:rPr>
                  <w:rFonts w:ascii="Arial" w:hAnsi="Arial" w:cs="Arial"/>
                  <w:i/>
                  <w:iCs/>
                  <w:noProof/>
                  <w:sz w:val="18"/>
                  <w:szCs w:val="18"/>
                </w:rPr>
                <w:t xml:space="preserve">Zaoistech. </w:t>
              </w:r>
              <w:r w:rsidRPr="00567C09">
                <w:rPr>
                  <w:rFonts w:ascii="Arial" w:hAnsi="Arial" w:cs="Arial"/>
                  <w:noProof/>
                  <w:sz w:val="18"/>
                  <w:szCs w:val="18"/>
                </w:rPr>
                <w:t xml:space="preserve">[Online] </w:t>
              </w:r>
              <w:r w:rsidRPr="00567C09">
                <w:rPr>
                  <w:rFonts w:ascii="Arial" w:hAnsi="Arial" w:cs="Arial"/>
                  <w:noProof/>
                  <w:sz w:val="18"/>
                  <w:szCs w:val="18"/>
                </w:rPr>
                <w:br/>
                <w:t xml:space="preserve">Available at: </w:t>
              </w:r>
              <w:r w:rsidRPr="00567C09">
                <w:rPr>
                  <w:rFonts w:ascii="Arial" w:hAnsi="Arial" w:cs="Arial"/>
                  <w:noProof/>
                  <w:sz w:val="18"/>
                  <w:szCs w:val="18"/>
                  <w:u w:val="single"/>
                </w:rPr>
                <w:t>http://zaoistech.com/fall-army-worm-lifecycle/</w:t>
              </w:r>
              <w:r w:rsidRPr="00567C09">
                <w:rPr>
                  <w:rFonts w:ascii="Arial" w:hAnsi="Arial" w:cs="Arial"/>
                  <w:noProof/>
                  <w:sz w:val="18"/>
                  <w:szCs w:val="18"/>
                </w:rPr>
                <w:br/>
                <w:t>[Accessed 20 December 2021].</w:t>
              </w:r>
            </w:p>
            <w:p w:rsidR="004E51D0" w:rsidRPr="00567C09" w:rsidRDefault="004E51D0" w:rsidP="00BB5045">
              <w:pPr>
                <w:jc w:val="left"/>
                <w:rPr>
                  <w:rFonts w:cs="Arial"/>
                </w:rPr>
              </w:pPr>
              <w:r w:rsidRPr="00567C09">
                <w:rPr>
                  <w:rFonts w:cs="Arial"/>
                  <w:b/>
                  <w:bCs/>
                  <w:noProof/>
                  <w:sz w:val="18"/>
                  <w:szCs w:val="18"/>
                </w:rPr>
                <w:fldChar w:fldCharType="end"/>
              </w:r>
            </w:p>
          </w:sdtContent>
        </w:sdt>
      </w:sdtContent>
    </w:sdt>
    <w:p w:rsidR="00126ED7" w:rsidRPr="00567C09" w:rsidRDefault="00126ED7" w:rsidP="00BB5045">
      <w:pPr>
        <w:spacing w:line="276" w:lineRule="auto"/>
        <w:rPr>
          <w:rFonts w:cs="Arial"/>
          <w:b/>
        </w:rPr>
      </w:pPr>
    </w:p>
    <w:p w:rsidR="005C5381" w:rsidRDefault="005C5381">
      <w:pPr>
        <w:spacing w:line="259" w:lineRule="auto"/>
        <w:jc w:val="left"/>
        <w:rPr>
          <w:rFonts w:cs="Arial"/>
          <w:b/>
        </w:rPr>
      </w:pPr>
      <w:r>
        <w:rPr>
          <w:rFonts w:cs="Arial"/>
          <w:b/>
        </w:rPr>
        <w:br w:type="page"/>
      </w:r>
    </w:p>
    <w:p w:rsidR="00EC652C" w:rsidRDefault="00126ED7" w:rsidP="00EC652C">
      <w:pPr>
        <w:pStyle w:val="ListParagraph"/>
        <w:numPr>
          <w:ilvl w:val="0"/>
          <w:numId w:val="13"/>
        </w:numPr>
        <w:spacing w:after="0" w:line="240" w:lineRule="auto"/>
        <w:jc w:val="center"/>
        <w:rPr>
          <w:rFonts w:eastAsia="Times New Roman" w:cs="Arial"/>
          <w:b/>
          <w:color w:val="C45911" w:themeColor="accent2" w:themeShade="BF"/>
          <w:sz w:val="32"/>
          <w:szCs w:val="32"/>
          <w:lang w:val="en-ZW" w:eastAsia="en-ZW"/>
        </w:rPr>
      </w:pPr>
      <w:r w:rsidRPr="00EC652C">
        <w:rPr>
          <w:rFonts w:eastAsia="Times New Roman" w:cs="Arial"/>
          <w:b/>
          <w:color w:val="C45911" w:themeColor="accent2" w:themeShade="BF"/>
          <w:sz w:val="32"/>
          <w:szCs w:val="32"/>
          <w:lang w:val="en-ZW" w:eastAsia="en-ZW"/>
        </w:rPr>
        <w:lastRenderedPageBreak/>
        <w:t xml:space="preserve">HONORARY </w:t>
      </w:r>
      <w:r w:rsidR="006F3FBD" w:rsidRPr="00EC652C">
        <w:rPr>
          <w:rFonts w:eastAsia="Times New Roman" w:cs="Arial"/>
          <w:b/>
          <w:color w:val="C45911" w:themeColor="accent2" w:themeShade="BF"/>
          <w:sz w:val="32"/>
          <w:szCs w:val="32"/>
          <w:lang w:val="en-ZW" w:eastAsia="en-ZW"/>
        </w:rPr>
        <w:t xml:space="preserve">LIFE </w:t>
      </w:r>
      <w:r w:rsidRPr="00EC652C">
        <w:rPr>
          <w:rFonts w:eastAsia="Times New Roman" w:cs="Arial"/>
          <w:b/>
          <w:color w:val="C45911" w:themeColor="accent2" w:themeShade="BF"/>
          <w:sz w:val="32"/>
          <w:szCs w:val="32"/>
          <w:lang w:val="en-ZW" w:eastAsia="en-ZW"/>
        </w:rPr>
        <w:t>MEMBER</w:t>
      </w:r>
      <w:r w:rsidR="00EC652C" w:rsidRPr="00EC652C">
        <w:rPr>
          <w:rFonts w:eastAsia="Times New Roman" w:cs="Arial"/>
          <w:b/>
          <w:color w:val="C45911" w:themeColor="accent2" w:themeShade="BF"/>
          <w:sz w:val="32"/>
          <w:szCs w:val="32"/>
          <w:lang w:val="en-ZW" w:eastAsia="en-ZW"/>
        </w:rPr>
        <w:t xml:space="preserve"> AWARD TO</w:t>
      </w:r>
    </w:p>
    <w:p w:rsidR="00126ED7" w:rsidRPr="00EC652C" w:rsidRDefault="00126ED7" w:rsidP="00EC652C">
      <w:pPr>
        <w:pStyle w:val="ListParagraph"/>
        <w:spacing w:after="0" w:line="240" w:lineRule="auto"/>
        <w:jc w:val="center"/>
        <w:rPr>
          <w:rFonts w:eastAsia="Times New Roman" w:cs="Arial"/>
          <w:b/>
          <w:color w:val="C45911" w:themeColor="accent2" w:themeShade="BF"/>
          <w:sz w:val="32"/>
          <w:szCs w:val="32"/>
          <w:lang w:val="en-ZW" w:eastAsia="en-ZW"/>
        </w:rPr>
      </w:pPr>
      <w:r w:rsidRPr="00EC652C">
        <w:rPr>
          <w:rFonts w:eastAsia="Times New Roman" w:cs="Arial"/>
          <w:b/>
          <w:color w:val="C45911" w:themeColor="accent2" w:themeShade="BF"/>
          <w:sz w:val="32"/>
          <w:szCs w:val="32"/>
          <w:lang w:val="en-ZW" w:eastAsia="en-ZW"/>
        </w:rPr>
        <w:t>DR</w:t>
      </w:r>
      <w:r w:rsidR="00EC652C" w:rsidRPr="00EC652C">
        <w:rPr>
          <w:rFonts w:eastAsia="Times New Roman" w:cs="Arial"/>
          <w:b/>
          <w:color w:val="C45911" w:themeColor="accent2" w:themeShade="BF"/>
          <w:sz w:val="32"/>
          <w:szCs w:val="32"/>
          <w:lang w:val="en-ZW" w:eastAsia="en-ZW"/>
        </w:rPr>
        <w:t>.</w:t>
      </w:r>
      <w:r w:rsidRPr="00EC652C">
        <w:rPr>
          <w:rFonts w:eastAsia="Times New Roman" w:cs="Arial"/>
          <w:b/>
          <w:color w:val="C45911" w:themeColor="accent2" w:themeShade="BF"/>
          <w:sz w:val="32"/>
          <w:szCs w:val="32"/>
          <w:lang w:val="en-ZW" w:eastAsia="en-ZW"/>
        </w:rPr>
        <w:t xml:space="preserve"> JOE MUSHONGA</w:t>
      </w:r>
    </w:p>
    <w:p w:rsidR="00126ED7" w:rsidRDefault="00A85AD0" w:rsidP="00EC652C">
      <w:pPr>
        <w:jc w:val="center"/>
        <w:rPr>
          <w:rFonts w:cs="Arial"/>
        </w:rPr>
      </w:pPr>
      <w:r w:rsidRPr="00A85AD0">
        <w:rPr>
          <w:rFonts w:cs="Arial"/>
          <w:noProof/>
          <w:lang w:val="en-ZW" w:eastAsia="en-ZW"/>
        </w:rPr>
        <w:drawing>
          <wp:inline distT="0" distB="0" distL="0" distR="0">
            <wp:extent cx="5731510" cy="3822043"/>
            <wp:effectExtent l="0" t="0" r="2540" b="7620"/>
            <wp:docPr id="53" name="Picture 53" descr="C:\Users\Patience\AppData\Local\Packages\microsoft.windowscommunicationsapps_8wekyb3d8bbwe\LocalState\Files\S0\3889\Attachments\DSC_0013[3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ience\AppData\Local\Packages\microsoft.windowscommunicationsapps_8wekyb3d8bbwe\LocalState\Files\S0\3889\Attachments\DSC_0013[312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822043"/>
                    </a:xfrm>
                    <a:prstGeom prst="rect">
                      <a:avLst/>
                    </a:prstGeom>
                    <a:noFill/>
                    <a:ln>
                      <a:noFill/>
                    </a:ln>
                  </pic:spPr>
                </pic:pic>
              </a:graphicData>
            </a:graphic>
          </wp:inline>
        </w:drawing>
      </w:r>
    </w:p>
    <w:p w:rsidR="00A85AD0" w:rsidRPr="00A85AD0" w:rsidRDefault="00A85AD0" w:rsidP="00126ED7">
      <w:pPr>
        <w:jc w:val="center"/>
        <w:rPr>
          <w:rFonts w:cs="Arial"/>
          <w:b/>
        </w:rPr>
      </w:pPr>
      <w:r w:rsidRPr="00A85AD0">
        <w:rPr>
          <w:rFonts w:cs="Arial"/>
          <w:b/>
        </w:rPr>
        <w:t>Dr</w:t>
      </w:r>
      <w:r w:rsidR="004C49EE">
        <w:rPr>
          <w:rFonts w:cs="Arial"/>
          <w:b/>
        </w:rPr>
        <w:t>.</w:t>
      </w:r>
      <w:r w:rsidRPr="00A85AD0">
        <w:rPr>
          <w:rFonts w:cs="Arial"/>
          <w:b/>
        </w:rPr>
        <w:t xml:space="preserve"> Joseph Nyika MUSHONGA</w:t>
      </w:r>
      <w:r>
        <w:rPr>
          <w:rFonts w:cs="Arial"/>
          <w:b/>
        </w:rPr>
        <w:t>- ZPBA Honorary Life Member</w:t>
      </w:r>
    </w:p>
    <w:p w:rsidR="006F3FBD" w:rsidRDefault="006F3FBD" w:rsidP="00B01909">
      <w:pPr>
        <w:spacing w:line="276" w:lineRule="auto"/>
        <w:rPr>
          <w:rFonts w:cs="Arial"/>
        </w:rPr>
      </w:pPr>
      <w:r w:rsidRPr="00A85AD0">
        <w:rPr>
          <w:rFonts w:cs="Arial"/>
        </w:rPr>
        <w:t>At its sitting</w:t>
      </w:r>
      <w:r w:rsidR="00787744" w:rsidRPr="00A85AD0">
        <w:rPr>
          <w:rFonts w:cs="Arial"/>
        </w:rPr>
        <w:t xml:space="preserve"> on </w:t>
      </w:r>
      <w:r w:rsidR="007851B5" w:rsidRPr="00A85AD0">
        <w:rPr>
          <w:rFonts w:cs="Arial"/>
        </w:rPr>
        <w:t>22 September 2021</w:t>
      </w:r>
      <w:r w:rsidRPr="00A85AD0">
        <w:rPr>
          <w:rFonts w:cs="Arial"/>
        </w:rPr>
        <w:t xml:space="preserve"> the ZPBA Executive Committee accepted the nomination of </w:t>
      </w:r>
      <w:r w:rsidRPr="00456FE0">
        <w:rPr>
          <w:rFonts w:cs="Arial"/>
          <w:b/>
        </w:rPr>
        <w:t>Dr</w:t>
      </w:r>
      <w:r w:rsidR="00456FE0">
        <w:rPr>
          <w:rFonts w:cs="Arial"/>
          <w:b/>
        </w:rPr>
        <w:t>.</w:t>
      </w:r>
      <w:r w:rsidRPr="00456FE0">
        <w:rPr>
          <w:rFonts w:cs="Arial"/>
          <w:b/>
        </w:rPr>
        <w:t xml:space="preserve"> Joseph Nyika MUSHONGA</w:t>
      </w:r>
      <w:r w:rsidRPr="00A85AD0">
        <w:rPr>
          <w:rFonts w:cs="Arial"/>
        </w:rPr>
        <w:t xml:space="preserve"> for Honorary life membership in recognition of his contribution to</w:t>
      </w:r>
      <w:r w:rsidR="005F6560">
        <w:rPr>
          <w:rFonts w:cs="Arial"/>
        </w:rPr>
        <w:t xml:space="preserve"> crop improvement from</w:t>
      </w:r>
      <w:r w:rsidRPr="00A85AD0">
        <w:rPr>
          <w:rFonts w:cs="Arial"/>
        </w:rPr>
        <w:t xml:space="preserve"> </w:t>
      </w:r>
      <w:r w:rsidR="00787744" w:rsidRPr="00A85AD0">
        <w:rPr>
          <w:rFonts w:cs="Arial"/>
        </w:rPr>
        <w:t xml:space="preserve">research through to adoption of crop varieties particularly of neglected under-utilised crop species and his </w:t>
      </w:r>
      <w:r w:rsidR="007851B5" w:rsidRPr="00A85AD0">
        <w:rPr>
          <w:rFonts w:cs="Arial"/>
        </w:rPr>
        <w:t>sterling work</w:t>
      </w:r>
      <w:r w:rsidR="00787744" w:rsidRPr="00A85AD0">
        <w:rPr>
          <w:rFonts w:cs="Arial"/>
        </w:rPr>
        <w:t xml:space="preserve"> dur</w:t>
      </w:r>
      <w:r w:rsidR="007851B5" w:rsidRPr="00A85AD0">
        <w:rPr>
          <w:rFonts w:cs="Arial"/>
        </w:rPr>
        <w:t>ing the formative years of the A</w:t>
      </w:r>
      <w:r w:rsidR="00787744" w:rsidRPr="00A85AD0">
        <w:rPr>
          <w:rFonts w:cs="Arial"/>
        </w:rPr>
        <w:t>ssociation serving as an executive committee member for four years</w:t>
      </w:r>
      <w:r w:rsidR="00DD0386" w:rsidRPr="00A85AD0">
        <w:rPr>
          <w:rFonts w:cs="Arial"/>
        </w:rPr>
        <w:t xml:space="preserve"> where he p</w:t>
      </w:r>
      <w:r w:rsidR="007C2847" w:rsidRPr="00A85AD0">
        <w:rPr>
          <w:rFonts w:cs="Arial"/>
        </w:rPr>
        <w:t>rovided valuable guidance.</w:t>
      </w:r>
    </w:p>
    <w:p w:rsidR="00F63A1A" w:rsidRDefault="00F63A1A" w:rsidP="00B01909">
      <w:pPr>
        <w:spacing w:line="276" w:lineRule="auto"/>
        <w:rPr>
          <w:rFonts w:cs="Arial"/>
        </w:rPr>
      </w:pPr>
      <w:r>
        <w:rPr>
          <w:rFonts w:cs="Arial"/>
        </w:rPr>
        <w:t>Born in Marondera Zimbabwe Dr</w:t>
      </w:r>
      <w:r w:rsidR="004C49EE">
        <w:rPr>
          <w:rFonts w:cs="Arial"/>
        </w:rPr>
        <w:t>.</w:t>
      </w:r>
      <w:r>
        <w:rPr>
          <w:rFonts w:cs="Arial"/>
        </w:rPr>
        <w:t xml:space="preserve"> Mushonga </w:t>
      </w:r>
      <w:r w:rsidR="002F3185">
        <w:rPr>
          <w:rFonts w:cs="Arial"/>
        </w:rPr>
        <w:t>moved to USA to do</w:t>
      </w:r>
      <w:r>
        <w:rPr>
          <w:rFonts w:cs="Arial"/>
        </w:rPr>
        <w:t xml:space="preserve"> his first and second degree studies </w:t>
      </w:r>
      <w:r w:rsidR="002F3185">
        <w:rPr>
          <w:rFonts w:cs="Arial"/>
        </w:rPr>
        <w:t>g</w:t>
      </w:r>
      <w:r>
        <w:rPr>
          <w:rFonts w:cs="Arial"/>
        </w:rPr>
        <w:t>raduating wi</w:t>
      </w:r>
      <w:r w:rsidR="00783C37">
        <w:rPr>
          <w:rFonts w:cs="Arial"/>
        </w:rPr>
        <w:t>th a BSc.in Soil Science</w:t>
      </w:r>
      <w:r>
        <w:rPr>
          <w:rFonts w:cs="Arial"/>
        </w:rPr>
        <w:t xml:space="preserve"> from California State Polytechnic University</w:t>
      </w:r>
      <w:r w:rsidR="00783C37">
        <w:rPr>
          <w:rFonts w:cs="Arial"/>
        </w:rPr>
        <w:t xml:space="preserve"> in 1972</w:t>
      </w:r>
      <w:r>
        <w:rPr>
          <w:rFonts w:cs="Arial"/>
        </w:rPr>
        <w:t xml:space="preserve"> and an MSc. major in Plant Breeding, minor in Agronomy in 1977 from California State University Fresno. In 1993 he obtained a PhD </w:t>
      </w:r>
      <w:r w:rsidR="00B01909">
        <w:rPr>
          <w:rFonts w:cs="Arial"/>
        </w:rPr>
        <w:t xml:space="preserve">in Plant Breeding from the University of Zimbabwe and </w:t>
      </w:r>
      <w:r w:rsidR="00783C37">
        <w:rPr>
          <w:rFonts w:cs="Arial"/>
        </w:rPr>
        <w:t xml:space="preserve">the title of his </w:t>
      </w:r>
      <w:r w:rsidR="00B01909">
        <w:rPr>
          <w:rFonts w:cs="Arial"/>
        </w:rPr>
        <w:t>thesis was</w:t>
      </w:r>
      <w:r w:rsidR="00B01909">
        <w:t xml:space="preserve"> ‘Investigations on Genetic Variability Heterosis and Gene Action for Diastatic Activity and some correlated Traits in Sorghum (Sorghum Bicolor (L) Moench Grain)’.</w:t>
      </w:r>
      <w:r>
        <w:rPr>
          <w:rFonts w:cs="Arial"/>
        </w:rPr>
        <w:t xml:space="preserve">  </w:t>
      </w:r>
    </w:p>
    <w:p w:rsidR="00DB065A" w:rsidRPr="00A85AD0" w:rsidRDefault="002F3185" w:rsidP="00B01909">
      <w:pPr>
        <w:spacing w:line="276" w:lineRule="auto"/>
        <w:rPr>
          <w:rFonts w:cs="Arial"/>
        </w:rPr>
      </w:pPr>
      <w:r>
        <w:rPr>
          <w:rFonts w:cs="Arial"/>
        </w:rPr>
        <w:t>He joined the civil service in 1979 starting as a sorghum and millet breeder with the then Department of Research and Specialist Services</w:t>
      </w:r>
      <w:r w:rsidR="00783C37">
        <w:rPr>
          <w:rFonts w:cs="Arial"/>
        </w:rPr>
        <w:t xml:space="preserve"> (DR&amp;SS)</w:t>
      </w:r>
      <w:r>
        <w:rPr>
          <w:rFonts w:cs="Arial"/>
        </w:rPr>
        <w:t xml:space="preserve"> and rose through the ranks to be Head of Crop Breeding Institute </w:t>
      </w:r>
      <w:r w:rsidR="00783C37">
        <w:rPr>
          <w:rFonts w:cs="Arial"/>
        </w:rPr>
        <w:t xml:space="preserve">(CBI) </w:t>
      </w:r>
      <w:r>
        <w:rPr>
          <w:rFonts w:cs="Arial"/>
        </w:rPr>
        <w:t xml:space="preserve">in </w:t>
      </w:r>
      <w:r w:rsidR="00134B56">
        <w:rPr>
          <w:rFonts w:cs="Arial"/>
        </w:rPr>
        <w:t>1989 and later Deputy Director of Crops Division of DR&amp;SS from 1994-1998. Between 19</w:t>
      </w:r>
      <w:r w:rsidR="00783C37">
        <w:rPr>
          <w:rFonts w:cs="Arial"/>
        </w:rPr>
        <w:t>99</w:t>
      </w:r>
      <w:r w:rsidR="00134B56">
        <w:rPr>
          <w:rFonts w:cs="Arial"/>
        </w:rPr>
        <w:t xml:space="preserve"> and 2006 Dr</w:t>
      </w:r>
      <w:r w:rsidR="004C49EE">
        <w:rPr>
          <w:rFonts w:cs="Arial"/>
        </w:rPr>
        <w:t>.</w:t>
      </w:r>
      <w:r w:rsidR="00134B56">
        <w:rPr>
          <w:rFonts w:cs="Arial"/>
        </w:rPr>
        <w:t xml:space="preserve"> Mushonga was </w:t>
      </w:r>
      <w:r w:rsidR="00783C37">
        <w:rPr>
          <w:rFonts w:cs="Arial"/>
        </w:rPr>
        <w:t xml:space="preserve">the </w:t>
      </w:r>
      <w:r w:rsidR="00134B56" w:rsidRPr="00134B56">
        <w:t>Africa Regional Co-</w:t>
      </w:r>
      <w:r w:rsidR="004C49EE" w:rsidRPr="00134B56">
        <w:t>coordinator</w:t>
      </w:r>
      <w:r w:rsidR="00134B56">
        <w:t xml:space="preserve"> for Community Biodiversity Development Conservation Program coordinating number of Non-Governmental Organizations promoting biodiversity of crops and crop plants. Since 2006 to date he has been the Deputy Director at Community Technology Development </w:t>
      </w:r>
      <w:r w:rsidR="00134B56">
        <w:lastRenderedPageBreak/>
        <w:t>Trust, an NGO in Agricultural Rural Development</w:t>
      </w:r>
      <w:r w:rsidR="00210455">
        <w:t xml:space="preserve">. He has been a board / committee member of </w:t>
      </w:r>
      <w:r w:rsidR="006C6DE1">
        <w:t xml:space="preserve">three </w:t>
      </w:r>
      <w:r w:rsidR="00210455">
        <w:t xml:space="preserve">international (ICRISAT, SPRGC, ICRAF) and </w:t>
      </w:r>
      <w:r w:rsidR="006C6DE1">
        <w:t xml:space="preserve">seven </w:t>
      </w:r>
      <w:r w:rsidR="00210455">
        <w:t xml:space="preserve">national </w:t>
      </w:r>
      <w:r w:rsidR="006C6DE1">
        <w:t>bodies / institutions.</w:t>
      </w:r>
      <w:r w:rsidR="003A455C">
        <w:t xml:space="preserve"> </w:t>
      </w:r>
      <w:r w:rsidR="00210455">
        <w:t xml:space="preserve"> </w:t>
      </w:r>
      <w:r w:rsidR="00134B56">
        <w:rPr>
          <w:rFonts w:cs="Arial"/>
        </w:rPr>
        <w:t xml:space="preserve"> </w:t>
      </w:r>
      <w:r>
        <w:rPr>
          <w:rFonts w:cs="Arial"/>
        </w:rPr>
        <w:t xml:space="preserve"> </w:t>
      </w:r>
    </w:p>
    <w:p w:rsidR="006F3FBD" w:rsidRDefault="005871A5" w:rsidP="00B01909">
      <w:pPr>
        <w:spacing w:line="276" w:lineRule="auto"/>
      </w:pPr>
      <w:r w:rsidRPr="00A85AD0">
        <w:t>Dr</w:t>
      </w:r>
      <w:r w:rsidR="00456FE0">
        <w:t>.</w:t>
      </w:r>
      <w:r w:rsidRPr="00A85AD0">
        <w:t xml:space="preserve"> Mushonga </w:t>
      </w:r>
      <w:r w:rsidR="00B01909">
        <w:t xml:space="preserve">has </w:t>
      </w:r>
      <w:r w:rsidRPr="00A85AD0">
        <w:t xml:space="preserve">made a huge contribution </w:t>
      </w:r>
      <w:r w:rsidR="005F6560">
        <w:t>to the research, development,</w:t>
      </w:r>
      <w:r w:rsidRPr="00A85AD0">
        <w:t xml:space="preserve"> adoption</w:t>
      </w:r>
      <w:r w:rsidR="005F6560">
        <w:t xml:space="preserve"> and utilisation</w:t>
      </w:r>
      <w:r w:rsidRPr="00A85AD0">
        <w:t xml:space="preserve"> of various crop varieties in Zimbabwe since </w:t>
      </w:r>
      <w:r w:rsidR="00B01909">
        <w:t>1</w:t>
      </w:r>
      <w:r w:rsidRPr="00A85AD0">
        <w:t>979. He participated in sorghum and millet germplasm enhancement, which lead to the release of two white sorghum varieties SV1 and SV2 in 1987, pearl millet variety PMV 2 in 1991, firs</w:t>
      </w:r>
      <w:r w:rsidR="005F6560">
        <w:t>t sorghum hybrid ZWSH-1 in 1992</w:t>
      </w:r>
      <w:r w:rsidRPr="00A85AD0">
        <w:t xml:space="preserve"> and two first finger millet varieties FMV 1 and FMV 2 in 1993 under the National Program</w:t>
      </w:r>
      <w:r w:rsidR="00783C37">
        <w:t xml:space="preserve"> at CBI</w:t>
      </w:r>
      <w:r w:rsidRPr="00A85AD0">
        <w:t>. He was involved in sorghum and millet germplasm collection missions in Zimbabwe and grain quality development for food as well as processing.</w:t>
      </w:r>
      <w:r w:rsidR="00270679">
        <w:t xml:space="preserve"> </w:t>
      </w:r>
      <w:r w:rsidRPr="00A85AD0">
        <w:t>Currently he is promoting conservation of biodiversity, repatriation of lost germplasm, participatory crop improvement and community seed production in rural communities in Zimbabwe under CTDO which has resulted in improved access to quality seeds.</w:t>
      </w:r>
      <w:r w:rsidR="00210455">
        <w:t xml:space="preserve"> He has more than </w:t>
      </w:r>
      <w:r w:rsidR="006C6DE1">
        <w:t xml:space="preserve">35 </w:t>
      </w:r>
      <w:r w:rsidR="00210455">
        <w:t>publications</w:t>
      </w:r>
      <w:r w:rsidR="006C6DE1">
        <w:t xml:space="preserve"> mostly covering sorghum and millets. For his contribution to the Zimbabwe cereal industry he was awarded the Seed Co-op prize in 1992.</w:t>
      </w:r>
    </w:p>
    <w:p w:rsidR="00B01909" w:rsidRPr="00B01909" w:rsidRDefault="006F3FBD" w:rsidP="00A85AD0">
      <w:pPr>
        <w:spacing w:line="276" w:lineRule="auto"/>
        <w:rPr>
          <w:rFonts w:cs="Arial"/>
          <w:i/>
        </w:rPr>
      </w:pPr>
      <w:r w:rsidRPr="00A85AD0">
        <w:t>Dr</w:t>
      </w:r>
      <w:r w:rsidR="00456FE0">
        <w:t>.</w:t>
      </w:r>
      <w:r w:rsidRPr="00A85AD0">
        <w:t xml:space="preserve"> Mushonga</w:t>
      </w:r>
      <w:r w:rsidR="00787744" w:rsidRPr="00A85AD0">
        <w:t xml:space="preserve"> was instrumental during </w:t>
      </w:r>
      <w:r w:rsidRPr="00A85AD0">
        <w:t>the formati</w:t>
      </w:r>
      <w:r w:rsidR="00787744" w:rsidRPr="00A85AD0">
        <w:t>ve years</w:t>
      </w:r>
      <w:r w:rsidRPr="00A85AD0">
        <w:t xml:space="preserve"> of the Zimbabwe Plant Breeders Associat</w:t>
      </w:r>
      <w:r w:rsidR="00787744" w:rsidRPr="00A85AD0">
        <w:t>ion</w:t>
      </w:r>
      <w:r w:rsidR="00533F4E" w:rsidRPr="00A85AD0">
        <w:t xml:space="preserve"> attending all meetings which helped in putting the necessary infrastructure and strategies in place. He connected ZPBA to key government institutions and introduced it to key agriculture stakeholders resulting in its recognition</w:t>
      </w:r>
      <w:r w:rsidR="005F6560">
        <w:t xml:space="preserve"> within the sector</w:t>
      </w:r>
      <w:r w:rsidR="00533F4E" w:rsidRPr="00A85AD0">
        <w:t xml:space="preserve">. He participated in </w:t>
      </w:r>
      <w:r w:rsidR="005F6560">
        <w:t>various fundraising initiatives</w:t>
      </w:r>
      <w:r w:rsidR="007851B5" w:rsidRPr="00A85AD0">
        <w:t xml:space="preserve"> and membership drive </w:t>
      </w:r>
      <w:r w:rsidR="005F6560">
        <w:t>activit</w:t>
      </w:r>
      <w:r w:rsidR="000449FC">
        <w:t>i</w:t>
      </w:r>
      <w:r w:rsidR="007851B5" w:rsidRPr="00A85AD0">
        <w:t>es. At the end of his executive committee tenure in January 2021 ZPBA had 86 subscribed members.</w:t>
      </w:r>
      <w:r w:rsidR="00B01909">
        <w:t xml:space="preserve"> (</w:t>
      </w:r>
      <w:r w:rsidR="00B01909" w:rsidRPr="00B01909">
        <w:rPr>
          <w:rFonts w:cs="Arial"/>
          <w:i/>
        </w:rPr>
        <w:t>Visit the ZPBA website for Dr</w:t>
      </w:r>
      <w:r w:rsidR="004C49EE">
        <w:rPr>
          <w:rFonts w:cs="Arial"/>
          <w:i/>
        </w:rPr>
        <w:t>.</w:t>
      </w:r>
      <w:r w:rsidR="00B01909" w:rsidRPr="00B01909">
        <w:rPr>
          <w:rFonts w:cs="Arial"/>
          <w:i/>
        </w:rPr>
        <w:t xml:space="preserve"> Mushonga’s full bio</w:t>
      </w:r>
      <w:r w:rsidR="00B01909">
        <w:rPr>
          <w:rFonts w:cs="Arial"/>
          <w:i/>
        </w:rPr>
        <w:t>……)</w:t>
      </w:r>
    </w:p>
    <w:p w:rsidR="00A85AD0" w:rsidRPr="00A85AD0" w:rsidRDefault="00A85AD0" w:rsidP="00A85AD0">
      <w:pPr>
        <w:spacing w:line="276" w:lineRule="auto"/>
        <w:rPr>
          <w:rFonts w:cs="Arial"/>
          <w:i/>
          <w:sz w:val="20"/>
          <w:szCs w:val="20"/>
        </w:rPr>
      </w:pPr>
      <w:r w:rsidRPr="00A85AD0">
        <w:rPr>
          <w:rFonts w:cs="Arial"/>
          <w:i/>
          <w:sz w:val="20"/>
          <w:szCs w:val="20"/>
        </w:rPr>
        <w:t xml:space="preserve">Nominated by </w:t>
      </w:r>
      <w:r w:rsidR="004C49EE" w:rsidRPr="00A85AD0">
        <w:rPr>
          <w:rFonts w:cs="Arial"/>
          <w:i/>
          <w:sz w:val="20"/>
          <w:szCs w:val="20"/>
        </w:rPr>
        <w:t>Mr.</w:t>
      </w:r>
      <w:r w:rsidRPr="00A85AD0">
        <w:rPr>
          <w:rFonts w:cs="Arial"/>
          <w:i/>
          <w:sz w:val="20"/>
          <w:szCs w:val="20"/>
        </w:rPr>
        <w:t xml:space="preserve"> Patrick KASASA for CTDO (ZPBA Corporate member) and Dr</w:t>
      </w:r>
      <w:r w:rsidR="004C49EE">
        <w:rPr>
          <w:rFonts w:cs="Arial"/>
          <w:i/>
          <w:sz w:val="20"/>
          <w:szCs w:val="20"/>
        </w:rPr>
        <w:t>.</w:t>
      </w:r>
      <w:r w:rsidRPr="00A85AD0">
        <w:rPr>
          <w:rFonts w:cs="Arial"/>
          <w:i/>
          <w:sz w:val="20"/>
          <w:szCs w:val="20"/>
        </w:rPr>
        <w:t xml:space="preserve"> Justify SHAVA (ZPBA ordinary member and ZPBA President-2016-2017, </w:t>
      </w:r>
      <w:r w:rsidR="00B01909">
        <w:rPr>
          <w:rFonts w:cs="Arial"/>
          <w:i/>
          <w:sz w:val="20"/>
          <w:szCs w:val="20"/>
        </w:rPr>
        <w:t xml:space="preserve">ZPBA EXCOM 2016-2019, </w:t>
      </w:r>
      <w:r w:rsidRPr="00A85AD0">
        <w:rPr>
          <w:rFonts w:cs="Arial"/>
          <w:i/>
          <w:sz w:val="20"/>
          <w:szCs w:val="20"/>
        </w:rPr>
        <w:t>ZPBA Founding member)</w:t>
      </w:r>
    </w:p>
    <w:p w:rsidR="0088075D" w:rsidRPr="00AB47BF" w:rsidRDefault="0088075D" w:rsidP="0088075D">
      <w:pPr>
        <w:spacing w:line="276" w:lineRule="auto"/>
        <w:rPr>
          <w:rFonts w:cs="Arial"/>
          <w:b/>
        </w:rPr>
      </w:pPr>
    </w:p>
    <w:p w:rsidR="0088075D" w:rsidRPr="00234422" w:rsidRDefault="00234422" w:rsidP="00EC652C">
      <w:pPr>
        <w:pStyle w:val="ListParagraph"/>
        <w:numPr>
          <w:ilvl w:val="0"/>
          <w:numId w:val="13"/>
        </w:numPr>
        <w:spacing w:after="0" w:line="276" w:lineRule="auto"/>
        <w:jc w:val="left"/>
        <w:rPr>
          <w:rFonts w:eastAsia="Times New Roman" w:cs="Arial"/>
          <w:b/>
          <w:color w:val="C45911" w:themeColor="accent2" w:themeShade="BF"/>
          <w:sz w:val="32"/>
          <w:szCs w:val="32"/>
          <w:lang w:val="en-ZW" w:eastAsia="en-ZW"/>
        </w:rPr>
      </w:pPr>
      <w:r>
        <w:rPr>
          <w:rFonts w:eastAsia="Times New Roman" w:cs="Arial"/>
          <w:b/>
          <w:color w:val="C45911" w:themeColor="accent2" w:themeShade="BF"/>
          <w:sz w:val="32"/>
          <w:szCs w:val="32"/>
          <w:lang w:val="en-ZW" w:eastAsia="en-ZW"/>
        </w:rPr>
        <w:t xml:space="preserve">HIGHLIGHTS from </w:t>
      </w:r>
      <w:r w:rsidR="0088075D" w:rsidRPr="00234422">
        <w:rPr>
          <w:rFonts w:eastAsia="Times New Roman" w:cs="Arial"/>
          <w:b/>
          <w:color w:val="C45911" w:themeColor="accent2" w:themeShade="BF"/>
          <w:sz w:val="28"/>
          <w:szCs w:val="28"/>
          <w:lang w:val="en-ZW" w:eastAsia="en-ZW"/>
        </w:rPr>
        <w:t xml:space="preserve">ZPBA </w:t>
      </w:r>
      <w:r>
        <w:rPr>
          <w:rFonts w:eastAsia="Times New Roman" w:cs="Arial"/>
          <w:b/>
          <w:color w:val="C45911" w:themeColor="accent2" w:themeShade="BF"/>
          <w:sz w:val="28"/>
          <w:szCs w:val="28"/>
          <w:lang w:val="en-ZW" w:eastAsia="en-ZW"/>
        </w:rPr>
        <w:t xml:space="preserve">participation </w:t>
      </w:r>
      <w:r w:rsidR="0088075D" w:rsidRPr="00234422">
        <w:rPr>
          <w:rFonts w:eastAsia="Times New Roman" w:cs="Arial"/>
          <w:b/>
          <w:color w:val="C45911" w:themeColor="accent2" w:themeShade="BF"/>
          <w:sz w:val="28"/>
          <w:szCs w:val="28"/>
          <w:lang w:val="en-ZW" w:eastAsia="en-ZW"/>
        </w:rPr>
        <w:t>@ APBA 2021 CONFERENCE</w:t>
      </w:r>
    </w:p>
    <w:p w:rsidR="005C5381" w:rsidRDefault="005C5381" w:rsidP="00EC652C">
      <w:pPr>
        <w:spacing w:line="276" w:lineRule="auto"/>
        <w:jc w:val="center"/>
        <w:rPr>
          <w:rFonts w:cs="Arial"/>
        </w:rPr>
      </w:pPr>
    </w:p>
    <w:p w:rsidR="0088075D" w:rsidRPr="00613250" w:rsidRDefault="0088075D" w:rsidP="00EC652C">
      <w:pPr>
        <w:spacing w:line="276" w:lineRule="auto"/>
        <w:jc w:val="center"/>
        <w:rPr>
          <w:rFonts w:cs="Arial"/>
        </w:rPr>
      </w:pPr>
      <w:r w:rsidRPr="00613250">
        <w:rPr>
          <w:rFonts w:cs="Arial"/>
        </w:rPr>
        <w:t>By</w:t>
      </w:r>
    </w:p>
    <w:p w:rsidR="0088075D" w:rsidRPr="00456FE0" w:rsidRDefault="0088075D" w:rsidP="00EC652C">
      <w:pPr>
        <w:spacing w:line="276" w:lineRule="auto"/>
        <w:rPr>
          <w:rFonts w:cs="Arial"/>
          <w:sz w:val="18"/>
          <w:szCs w:val="18"/>
        </w:rPr>
      </w:pPr>
      <w:r w:rsidRPr="00456FE0">
        <w:rPr>
          <w:rFonts w:cs="Arial"/>
          <w:sz w:val="18"/>
          <w:szCs w:val="18"/>
        </w:rPr>
        <w:t>Prince MATOVA</w:t>
      </w:r>
      <w:r w:rsidR="00456FE0" w:rsidRPr="00456FE0">
        <w:rPr>
          <w:rFonts w:cs="Arial"/>
          <w:sz w:val="18"/>
          <w:szCs w:val="18"/>
        </w:rPr>
        <w:t xml:space="preserve"> (ZPBA 2020-21 EXCOM member)</w:t>
      </w:r>
      <w:r w:rsidRPr="00456FE0">
        <w:rPr>
          <w:rFonts w:cs="Arial"/>
          <w:sz w:val="18"/>
          <w:szCs w:val="18"/>
        </w:rPr>
        <w:t xml:space="preserve"> </w:t>
      </w:r>
      <w:r w:rsidR="00456FE0" w:rsidRPr="00456FE0">
        <w:rPr>
          <w:rFonts w:cs="Arial"/>
          <w:sz w:val="18"/>
          <w:szCs w:val="18"/>
        </w:rPr>
        <w:t xml:space="preserve">– </w:t>
      </w:r>
      <w:hyperlink r:id="rId24" w:history="1">
        <w:r w:rsidR="00456FE0" w:rsidRPr="00456FE0">
          <w:rPr>
            <w:rStyle w:val="Hyperlink"/>
            <w:rFonts w:cs="Arial"/>
            <w:sz w:val="18"/>
            <w:szCs w:val="18"/>
          </w:rPr>
          <w:t>matova_p@yahoo.com</w:t>
        </w:r>
      </w:hyperlink>
      <w:r w:rsidR="00456FE0" w:rsidRPr="00456FE0">
        <w:rPr>
          <w:rFonts w:cs="Arial"/>
          <w:sz w:val="18"/>
          <w:szCs w:val="18"/>
        </w:rPr>
        <w:t>; +263 717720675; +263 772371385</w:t>
      </w:r>
    </w:p>
    <w:p w:rsidR="00270679" w:rsidRDefault="00270679" w:rsidP="00270679">
      <w:pPr>
        <w:spacing w:line="276" w:lineRule="auto"/>
        <w:rPr>
          <w:rFonts w:cs="Arial"/>
        </w:rPr>
      </w:pPr>
      <w:r w:rsidRPr="00D04454">
        <w:rPr>
          <w:rFonts w:cs="Arial"/>
          <w:noProof/>
          <w:lang w:val="en-ZW" w:eastAsia="en-ZW"/>
        </w:rPr>
        <w:drawing>
          <wp:inline distT="0" distB="0" distL="0" distR="0" wp14:anchorId="13770106" wp14:editId="576EF202">
            <wp:extent cx="2676257" cy="2003950"/>
            <wp:effectExtent l="0" t="0" r="0" b="0"/>
            <wp:docPr id="49" name="Picture 49" descr="C:\Users\Patience\Downloads\IMG-20211027-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ience\Downloads\IMG-20211027-WA00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0212" cy="2006912"/>
                    </a:xfrm>
                    <a:prstGeom prst="rect">
                      <a:avLst/>
                    </a:prstGeom>
                    <a:noFill/>
                    <a:ln>
                      <a:noFill/>
                    </a:ln>
                  </pic:spPr>
                </pic:pic>
              </a:graphicData>
            </a:graphic>
          </wp:inline>
        </w:drawing>
      </w:r>
      <w:r>
        <w:rPr>
          <w:rFonts w:cs="Arial"/>
        </w:rPr>
        <w:t xml:space="preserve">  </w:t>
      </w:r>
      <w:r w:rsidRPr="00533F4E">
        <w:rPr>
          <w:rFonts w:cs="Arial"/>
          <w:noProof/>
          <w:lang w:val="en-ZW" w:eastAsia="en-ZW"/>
        </w:rPr>
        <w:drawing>
          <wp:inline distT="0" distB="0" distL="0" distR="0" wp14:anchorId="564724B8" wp14:editId="02589990">
            <wp:extent cx="2680216" cy="2009744"/>
            <wp:effectExtent l="0" t="0" r="6350" b="0"/>
            <wp:docPr id="51" name="Picture 51" descr="C:\Users\Patience\Downloads\IMG-202110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ience\Downloads\IMG-20211029-WA000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0822" cy="2047690"/>
                    </a:xfrm>
                    <a:prstGeom prst="rect">
                      <a:avLst/>
                    </a:prstGeom>
                    <a:noFill/>
                    <a:ln>
                      <a:noFill/>
                    </a:ln>
                  </pic:spPr>
                </pic:pic>
              </a:graphicData>
            </a:graphic>
          </wp:inline>
        </w:drawing>
      </w:r>
      <w:r>
        <w:rPr>
          <w:rFonts w:cs="Arial"/>
        </w:rPr>
        <w:t xml:space="preserve">  </w:t>
      </w:r>
    </w:p>
    <w:p w:rsidR="00B37FA4" w:rsidRDefault="005266A6" w:rsidP="00EC652C">
      <w:pPr>
        <w:tabs>
          <w:tab w:val="left" w:pos="1170"/>
        </w:tabs>
        <w:spacing w:line="276" w:lineRule="auto"/>
      </w:pPr>
      <w:r>
        <w:lastRenderedPageBreak/>
        <w:t xml:space="preserve">Zimbabwe and </w:t>
      </w:r>
      <w:r w:rsidR="00456FE0">
        <w:t>The Zimbabwe Plant Breeders Association w</w:t>
      </w:r>
      <w:r>
        <w:t>ere</w:t>
      </w:r>
      <w:r w:rsidR="00456FE0">
        <w:t xml:space="preserve"> well represented at the APBA conference 2021 which was held in Kigali Rwanda from 25 to 29 October 2021.</w:t>
      </w:r>
      <w:r>
        <w:t xml:space="preserve"> </w:t>
      </w:r>
      <w:r w:rsidR="008D3438">
        <w:t>From Zimbabwe, a</w:t>
      </w:r>
      <w:r>
        <w:t xml:space="preserve"> total of </w:t>
      </w:r>
      <w:r w:rsidR="00B37FA4">
        <w:t>eight (8)</w:t>
      </w:r>
      <w:r>
        <w:t xml:space="preserve"> gave presentations, an additional </w:t>
      </w:r>
      <w:r w:rsidR="00B37FA4">
        <w:t>nine (9)</w:t>
      </w:r>
      <w:r>
        <w:t xml:space="preserve"> parti</w:t>
      </w:r>
      <w:r w:rsidR="008D3438">
        <w:t>cipated in chairing sessions or</w:t>
      </w:r>
      <w:r w:rsidR="00B37FA4">
        <w:t xml:space="preserve"> </w:t>
      </w:r>
      <w:r>
        <w:t>being panelist</w:t>
      </w:r>
      <w:r w:rsidR="008D3438">
        <w:t>s</w:t>
      </w:r>
      <w:r>
        <w:t xml:space="preserve">, </w:t>
      </w:r>
      <w:r w:rsidR="00B37FA4">
        <w:t>and even more</w:t>
      </w:r>
      <w:r>
        <w:t xml:space="preserve"> attended</w:t>
      </w:r>
      <w:r w:rsidR="00B37FA4">
        <w:t xml:space="preserve"> sessions</w:t>
      </w:r>
      <w:r>
        <w:t xml:space="preserve"> virtually.</w:t>
      </w:r>
      <w:r w:rsidR="00B37FA4">
        <w:t xml:space="preserve"> The APBA Executive Committee was retained for the second term and </w:t>
      </w:r>
      <w:r w:rsidR="004C49EE">
        <w:t>Mr.</w:t>
      </w:r>
      <w:r w:rsidR="00B37FA4">
        <w:t xml:space="preserve"> Muungani continues to represent ZPBA.</w:t>
      </w:r>
      <w:r>
        <w:t xml:space="preserve"> </w:t>
      </w:r>
      <w:r w:rsidR="00456FE0">
        <w:t xml:space="preserve"> </w:t>
      </w:r>
    </w:p>
    <w:p w:rsidR="00456FE0" w:rsidRDefault="00456FE0" w:rsidP="00EC652C">
      <w:pPr>
        <w:tabs>
          <w:tab w:val="left" w:pos="1170"/>
        </w:tabs>
        <w:spacing w:line="276" w:lineRule="auto"/>
        <w:rPr>
          <w:rFonts w:asciiTheme="minorHAnsi" w:hAnsiTheme="minorHAnsi"/>
        </w:rPr>
      </w:pPr>
      <w:r>
        <w:t>Presentations were made on aspects affecting crop production and utilization</w:t>
      </w:r>
      <w:r w:rsidR="005266A6">
        <w:t xml:space="preserve"> covering mostly maize and also included soyabean, field beans,</w:t>
      </w:r>
      <w:r w:rsidR="00B37FA4">
        <w:t xml:space="preserve"> finger millet and tobacco microbiomes.</w:t>
      </w:r>
      <w:r>
        <w:t xml:space="preserve">  </w:t>
      </w:r>
    </w:p>
    <w:p w:rsidR="00456FE0" w:rsidRDefault="00456FE0" w:rsidP="00EC652C">
      <w:pPr>
        <w:tabs>
          <w:tab w:val="left" w:pos="1170"/>
        </w:tabs>
        <w:spacing w:line="276" w:lineRule="auto"/>
      </w:pPr>
      <w:r>
        <w:t>Hunger and nutrient deficiencies have been reported widely in SSA. Maize consumed by the majority of people in SSA is a good source of calories, but lacks lysine, tryptophan, vitamin A, zinc (Zn) and iron (Fe). Several single-nutrient bio-fortified varieties have been developed and commercialized but there is need for the development of maize with multi-nutritional attributes. Nakai Matongera provided a synopsis of the health challenges associated with Zn, Fe, vitamin A, lysine and tryptophan deficiencies linking them to vulnerable societies and how they can be corrected through clinical supplementation, industrial fortification, dietary diversification, agronomic and genetic bio-fortification.</w:t>
      </w:r>
      <w:r w:rsidR="00536513">
        <w:t xml:space="preserve"> </w:t>
      </w:r>
      <w:r w:rsidR="008D3438">
        <w:t>Still on the nutrition theme</w:t>
      </w:r>
      <w:r w:rsidR="00536513">
        <w:t>, Dr. Henry Ojulonga of ICRISAT Zimbabwe showed that the grain nutrient content (for Ca, Fe and Zn) did not vary with location.</w:t>
      </w:r>
    </w:p>
    <w:p w:rsidR="002F7753" w:rsidRDefault="000C1832" w:rsidP="00EC652C">
      <w:pPr>
        <w:tabs>
          <w:tab w:val="left" w:pos="1170"/>
        </w:tabs>
        <w:spacing w:line="276" w:lineRule="auto"/>
      </w:pPr>
      <w:r>
        <w:t>T</w:t>
      </w:r>
      <w:r w:rsidR="00456FE0">
        <w:t xml:space="preserve">he impact of abiotic and biotic stress factors on maize production was reported in presentations by Tinotenda Gonhi and Prince Matova. The </w:t>
      </w:r>
      <w:r w:rsidR="008D3438">
        <w:t xml:space="preserve">focus was on the </w:t>
      </w:r>
      <w:r w:rsidR="00456FE0">
        <w:t>breeding potential of exotic donor lines for heat, drought and fall</w:t>
      </w:r>
      <w:r w:rsidR="008D3438">
        <w:t xml:space="preserve"> armyworm (FAW) damage stresses</w:t>
      </w:r>
      <w:r w:rsidR="00456FE0">
        <w:t>. Lines with potential for use in breeding for tolerance/resistance to these stresses were identified. Further to that, local inbred lines and commercial cultivars were screened for resistance to FAW. Prince Matova reported that a few commercial hybrids and local lines exhibited good resistance to FAW. Despite decades of research on maize, grain yields remain low in SSA, and this is partly due to the predominant use of three-way hybrids.</w:t>
      </w:r>
      <w:r w:rsidR="002F7753">
        <w:t xml:space="preserve"> </w:t>
      </w:r>
    </w:p>
    <w:p w:rsidR="00456FE0" w:rsidRDefault="002F7753" w:rsidP="00EC652C">
      <w:pPr>
        <w:tabs>
          <w:tab w:val="left" w:pos="1170"/>
        </w:tabs>
        <w:spacing w:line="276" w:lineRule="auto"/>
      </w:pPr>
      <w:r>
        <w:t>On enhancing maize yield,</w:t>
      </w:r>
      <w:r w:rsidR="00456FE0">
        <w:t xml:space="preserve"> Fortunate Makore presented on the potential of single-cross hybrids to increase grain yield performance in the region. High yielding and stable single-cross hybrids were identified and recommended for use under both optimal and nitrogen stress environments. T</w:t>
      </w:r>
      <w:r>
        <w:t xml:space="preserve">he presentation by </w:t>
      </w:r>
      <w:proofErr w:type="spellStart"/>
      <w:r>
        <w:t>Malve</w:t>
      </w:r>
      <w:r w:rsidR="00456FE0">
        <w:t>n</w:t>
      </w:r>
      <w:proofErr w:type="spellEnd"/>
      <w:r w:rsidR="00456FE0">
        <w:t xml:space="preserve"> Mushayi </w:t>
      </w:r>
      <w:r>
        <w:t>showed that</w:t>
      </w:r>
      <w:r w:rsidR="00456FE0">
        <w:t xml:space="preserve"> there are desirable gene combinations among the sampled populations of temperate and tropical lines for enhanced yield and yield components through hybrid breeding. He reported significant genetic variation among the new tropical x temperate derived hybrids, implying they have good commercial value.</w:t>
      </w:r>
    </w:p>
    <w:p w:rsidR="00456FE0" w:rsidRDefault="00456FE0" w:rsidP="00EC652C">
      <w:pPr>
        <w:tabs>
          <w:tab w:val="left" w:pos="1170"/>
        </w:tabs>
        <w:spacing w:line="276" w:lineRule="auto"/>
      </w:pPr>
      <w:r>
        <w:t>Soybean is one important commercial crops in Zimbabwe and the SSA region, however there is need to further improve its adaptability and quality traits across different environments and markets. Albert Tsindi investigated the population structure and genetic diversity of temperate and tropical soyabean accessions. He reported that they is very low genetic diversity among the different accessions he used implying that there has been a huge genome exchanges among the soyabean accessions. Three sub-groups were identified, the information generated</w:t>
      </w:r>
      <w:r w:rsidR="000C1832">
        <w:t xml:space="preserve"> should </w:t>
      </w:r>
      <w:r>
        <w:t>guide soyabean breeding</w:t>
      </w:r>
      <w:r w:rsidR="000C1832">
        <w:t>.</w:t>
      </w:r>
    </w:p>
    <w:p w:rsidR="00456FE0" w:rsidRDefault="00456FE0" w:rsidP="00EC652C">
      <w:pPr>
        <w:tabs>
          <w:tab w:val="left" w:pos="1170"/>
        </w:tabs>
        <w:spacing w:line="276" w:lineRule="auto"/>
      </w:pPr>
      <w:r>
        <w:t xml:space="preserve">Lastly, as Breeders try to maintain adequate supply of food, feed, nutritional needs, fiber and raw materials to a growing population, they need to embark on new strategies. </w:t>
      </w:r>
      <w:r w:rsidR="005B4ABB">
        <w:t xml:space="preserve">Dr. </w:t>
      </w:r>
      <w:r>
        <w:t xml:space="preserve">Frank Magama presented on how the micro-biome can be included as a breeding selection parameter, individually or concurrently with the plant genome to develop next-generation plant </w:t>
      </w:r>
      <w:r>
        <w:lastRenderedPageBreak/>
        <w:t>breeding strategies targeted at coping with climate change, preserving yields in the face of enhanced biotic and abiotic stresses.</w:t>
      </w:r>
    </w:p>
    <w:p w:rsidR="008D3438" w:rsidRDefault="008D3438" w:rsidP="002F7753">
      <w:pPr>
        <w:spacing w:line="276" w:lineRule="auto"/>
        <w:rPr>
          <w:rFonts w:cs="Arial"/>
        </w:rPr>
      </w:pPr>
      <w:r w:rsidRPr="00533F4E">
        <w:rPr>
          <w:rFonts w:cs="Arial"/>
          <w:noProof/>
          <w:lang w:val="en-ZW" w:eastAsia="en-ZW"/>
        </w:rPr>
        <w:drawing>
          <wp:inline distT="0" distB="0" distL="0" distR="0" wp14:anchorId="62D8D481" wp14:editId="335D52C6">
            <wp:extent cx="1932763" cy="2576853"/>
            <wp:effectExtent l="0" t="0" r="0" b="0"/>
            <wp:docPr id="50" name="Picture 50" descr="C:\Users\Patience\Downloads\IMG-20211029-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ience\Downloads\IMG-20211029-WA00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1032" cy="2601211"/>
                    </a:xfrm>
                    <a:prstGeom prst="rect">
                      <a:avLst/>
                    </a:prstGeom>
                    <a:noFill/>
                    <a:ln>
                      <a:noFill/>
                    </a:ln>
                  </pic:spPr>
                </pic:pic>
              </a:graphicData>
            </a:graphic>
          </wp:inline>
        </w:drawing>
      </w:r>
      <w:r>
        <w:rPr>
          <w:rFonts w:cs="Arial"/>
        </w:rPr>
        <w:t xml:space="preserve">  </w:t>
      </w:r>
      <w:r w:rsidRPr="00533F4E">
        <w:rPr>
          <w:rFonts w:cs="Arial"/>
          <w:noProof/>
          <w:lang w:val="en-ZW" w:eastAsia="en-ZW"/>
        </w:rPr>
        <w:drawing>
          <wp:inline distT="0" distB="0" distL="0" distR="0" wp14:anchorId="1E3D3DB7" wp14:editId="2E754968">
            <wp:extent cx="3343275" cy="2508120"/>
            <wp:effectExtent l="0" t="0" r="0" b="6985"/>
            <wp:docPr id="52" name="Picture 52" descr="C:\Users\Patience\Downloads\IMG-2021102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ience\Downloads\IMG-20211029-WA00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60559" cy="2521086"/>
                    </a:xfrm>
                    <a:prstGeom prst="rect">
                      <a:avLst/>
                    </a:prstGeom>
                    <a:noFill/>
                    <a:ln>
                      <a:noFill/>
                    </a:ln>
                  </pic:spPr>
                </pic:pic>
              </a:graphicData>
            </a:graphic>
          </wp:inline>
        </w:drawing>
      </w:r>
      <w:r>
        <w:rPr>
          <w:rFonts w:cs="Arial"/>
        </w:rPr>
        <w:t xml:space="preserve"> </w:t>
      </w:r>
    </w:p>
    <w:p w:rsidR="008D3438" w:rsidRDefault="008D3438" w:rsidP="00456FE0">
      <w:pPr>
        <w:tabs>
          <w:tab w:val="left" w:pos="1170"/>
        </w:tabs>
      </w:pPr>
    </w:p>
    <w:p w:rsidR="007C2847" w:rsidRDefault="007C2847" w:rsidP="007C2847">
      <w:pPr>
        <w:spacing w:after="0" w:line="240" w:lineRule="auto"/>
        <w:jc w:val="left"/>
      </w:pPr>
      <w:r>
        <w:rPr>
          <w:rFonts w:eastAsia="Times New Roman" w:cs="Arial"/>
          <w:b/>
          <w:color w:val="C45911" w:themeColor="accent2" w:themeShade="BF"/>
          <w:sz w:val="32"/>
          <w:szCs w:val="32"/>
          <w:lang w:val="en-ZW" w:eastAsia="en-ZW"/>
        </w:rPr>
        <w:t xml:space="preserve">UPCOMING EVENTS </w:t>
      </w:r>
    </w:p>
    <w:p w:rsidR="007C2847" w:rsidRPr="007C2847" w:rsidRDefault="007C2847" w:rsidP="007C2847">
      <w:pPr>
        <w:pStyle w:val="ListParagraph"/>
        <w:numPr>
          <w:ilvl w:val="0"/>
          <w:numId w:val="5"/>
        </w:numPr>
        <w:spacing w:line="276" w:lineRule="auto"/>
        <w:rPr>
          <w:rFonts w:cs="Arial"/>
        </w:rPr>
      </w:pPr>
      <w:r>
        <w:rPr>
          <w:rFonts w:cs="Arial"/>
          <w:color w:val="C45911" w:themeColor="accent2" w:themeShade="BF"/>
        </w:rPr>
        <w:t>Z</w:t>
      </w:r>
      <w:r w:rsidRPr="00613250">
        <w:rPr>
          <w:rFonts w:cs="Arial"/>
          <w:color w:val="C45911" w:themeColor="accent2" w:themeShade="BF"/>
        </w:rPr>
        <w:t>PBA 202</w:t>
      </w:r>
      <w:r>
        <w:rPr>
          <w:rFonts w:cs="Arial"/>
          <w:color w:val="C45911" w:themeColor="accent2" w:themeShade="BF"/>
        </w:rPr>
        <w:t>2 ANNUAL EVENT (</w:t>
      </w:r>
      <w:r w:rsidRPr="00F443C6">
        <w:rPr>
          <w:rFonts w:cs="Arial"/>
          <w:i/>
          <w:color w:val="C45911" w:themeColor="accent2" w:themeShade="BF"/>
          <w:sz w:val="18"/>
          <w:szCs w:val="18"/>
        </w:rPr>
        <w:t>end January-early Feb</w:t>
      </w:r>
      <w:r w:rsidR="00F443C6" w:rsidRPr="00F443C6">
        <w:rPr>
          <w:rFonts w:cs="Arial"/>
          <w:i/>
          <w:color w:val="C45911" w:themeColor="accent2" w:themeShade="BF"/>
          <w:sz w:val="18"/>
          <w:szCs w:val="18"/>
        </w:rPr>
        <w:t xml:space="preserve"> 2022</w:t>
      </w:r>
      <w:r w:rsidRPr="00F443C6">
        <w:rPr>
          <w:rFonts w:cs="Arial"/>
          <w:i/>
          <w:color w:val="C45911" w:themeColor="accent2" w:themeShade="BF"/>
          <w:sz w:val="18"/>
          <w:szCs w:val="18"/>
        </w:rPr>
        <w:t>: exact date to be advised</w:t>
      </w:r>
      <w:r>
        <w:rPr>
          <w:rFonts w:cs="Arial"/>
          <w:color w:val="C45911" w:themeColor="accent2" w:themeShade="BF"/>
        </w:rPr>
        <w:t>)</w:t>
      </w:r>
    </w:p>
    <w:p w:rsidR="007C2847" w:rsidRDefault="007C2847" w:rsidP="007C2847">
      <w:pPr>
        <w:spacing w:line="276" w:lineRule="auto"/>
        <w:ind w:left="1080"/>
        <w:rPr>
          <w:rFonts w:cs="Arial"/>
        </w:rPr>
      </w:pPr>
      <w:r>
        <w:rPr>
          <w:rFonts w:cs="Arial"/>
        </w:rPr>
        <w:t xml:space="preserve">This will be an elective congress where </w:t>
      </w:r>
      <w:r w:rsidR="00F443C6">
        <w:rPr>
          <w:rFonts w:cs="Arial"/>
        </w:rPr>
        <w:t xml:space="preserve">there will be a general meeting &amp; </w:t>
      </w:r>
      <w:r>
        <w:rPr>
          <w:rFonts w:cs="Arial"/>
        </w:rPr>
        <w:t>new leadership will be elected</w:t>
      </w:r>
    </w:p>
    <w:p w:rsidR="007C2847" w:rsidRDefault="007C2847" w:rsidP="007C2847">
      <w:pPr>
        <w:spacing w:line="276" w:lineRule="auto"/>
        <w:ind w:left="1080"/>
        <w:rPr>
          <w:rFonts w:cs="Arial"/>
        </w:rPr>
      </w:pPr>
      <w:r>
        <w:rPr>
          <w:rFonts w:cs="Arial"/>
        </w:rPr>
        <w:t xml:space="preserve">The </w:t>
      </w:r>
      <w:r w:rsidR="00F443C6">
        <w:rPr>
          <w:rFonts w:cs="Arial"/>
        </w:rPr>
        <w:t xml:space="preserve">symposium </w:t>
      </w:r>
      <w:r>
        <w:rPr>
          <w:rFonts w:cs="Arial"/>
        </w:rPr>
        <w:t>event will be in honour of Dr</w:t>
      </w:r>
      <w:r w:rsidR="00A827DF">
        <w:rPr>
          <w:rFonts w:cs="Arial"/>
        </w:rPr>
        <w:t>.</w:t>
      </w:r>
      <w:r>
        <w:rPr>
          <w:rFonts w:cs="Arial"/>
        </w:rPr>
        <w:t xml:space="preserve"> Joe Mushonga the new Honorary Life member, he will deliver a presentation </w:t>
      </w:r>
      <w:r w:rsidRPr="000C1E7E">
        <w:rPr>
          <w:rFonts w:cs="Arial"/>
          <w:b/>
        </w:rPr>
        <w:t>‘</w:t>
      </w:r>
      <w:r w:rsidR="000C1E7E" w:rsidRPr="000C1E7E">
        <w:rPr>
          <w:rFonts w:cs="Arial"/>
          <w:b/>
        </w:rPr>
        <w:t>My journey as a PLANT BREEDER’</w:t>
      </w:r>
    </w:p>
    <w:p w:rsidR="007C2847" w:rsidRDefault="00863218" w:rsidP="007C2847">
      <w:pPr>
        <w:spacing w:line="276" w:lineRule="auto"/>
        <w:ind w:left="1080"/>
        <w:rPr>
          <w:rFonts w:cs="Arial"/>
        </w:rPr>
      </w:pPr>
      <w:r>
        <w:rPr>
          <w:rFonts w:cs="Arial"/>
        </w:rPr>
        <w:t>This will be</w:t>
      </w:r>
      <w:r w:rsidR="005B4ABB">
        <w:rPr>
          <w:rFonts w:cs="Arial"/>
        </w:rPr>
        <w:t xml:space="preserve"> a</w:t>
      </w:r>
      <w:r>
        <w:rPr>
          <w:rFonts w:cs="Arial"/>
        </w:rPr>
        <w:t xml:space="preserve"> </w:t>
      </w:r>
      <w:r w:rsidR="005B4ABB">
        <w:rPr>
          <w:rFonts w:cs="Arial"/>
        </w:rPr>
        <w:t>‘</w:t>
      </w:r>
      <w:r w:rsidRPr="00863218">
        <w:rPr>
          <w:rFonts w:cs="Arial"/>
          <w:b/>
        </w:rPr>
        <w:t>RESILIENCE</w:t>
      </w:r>
      <w:r w:rsidR="005B4ABB">
        <w:rPr>
          <w:rFonts w:cs="Arial"/>
          <w:b/>
        </w:rPr>
        <w:t>’</w:t>
      </w:r>
      <w:r>
        <w:rPr>
          <w:rFonts w:cs="Arial"/>
        </w:rPr>
        <w:t xml:space="preserve"> themed</w:t>
      </w:r>
      <w:r w:rsidR="005B4ABB">
        <w:rPr>
          <w:rFonts w:cs="Arial"/>
        </w:rPr>
        <w:t xml:space="preserve"> symposium</w:t>
      </w:r>
      <w:r w:rsidR="000C1E7E">
        <w:rPr>
          <w:rFonts w:cs="Arial"/>
        </w:rPr>
        <w:t>……</w:t>
      </w:r>
    </w:p>
    <w:p w:rsidR="007C2847" w:rsidRDefault="007C2847" w:rsidP="007C2847">
      <w:pPr>
        <w:spacing w:line="276" w:lineRule="auto"/>
        <w:ind w:left="1080"/>
        <w:rPr>
          <w:rFonts w:cs="Arial"/>
        </w:rPr>
      </w:pPr>
      <w:r>
        <w:rPr>
          <w:rFonts w:cs="Arial"/>
        </w:rPr>
        <w:t xml:space="preserve">Calling on </w:t>
      </w:r>
      <w:r w:rsidRPr="000C1E7E">
        <w:rPr>
          <w:rFonts w:cs="Arial"/>
          <w:b/>
        </w:rPr>
        <w:t>presentations</w:t>
      </w:r>
      <w:r>
        <w:rPr>
          <w:rFonts w:cs="Arial"/>
        </w:rPr>
        <w:t>- Send in</w:t>
      </w:r>
      <w:r w:rsidR="000C1E7E">
        <w:rPr>
          <w:rFonts w:cs="Arial"/>
        </w:rPr>
        <w:t xml:space="preserve"> your abstract and indicate if it will be in-person or virtual presentation</w:t>
      </w:r>
      <w:r w:rsidR="009F06C5">
        <w:rPr>
          <w:rFonts w:cs="Arial"/>
        </w:rPr>
        <w:t xml:space="preserve"> by 15 January, 2022</w:t>
      </w:r>
    </w:p>
    <w:p w:rsidR="007C2847" w:rsidRDefault="007C2847" w:rsidP="007C2847">
      <w:pPr>
        <w:spacing w:line="276" w:lineRule="auto"/>
        <w:ind w:left="1080"/>
        <w:rPr>
          <w:rFonts w:cs="Arial"/>
        </w:rPr>
      </w:pPr>
      <w:r>
        <w:rPr>
          <w:rFonts w:cs="Arial"/>
        </w:rPr>
        <w:t xml:space="preserve">Calling on </w:t>
      </w:r>
      <w:r w:rsidRPr="000C1E7E">
        <w:rPr>
          <w:rFonts w:cs="Arial"/>
          <w:b/>
        </w:rPr>
        <w:t>partnership</w:t>
      </w:r>
      <w:r>
        <w:rPr>
          <w:rFonts w:cs="Arial"/>
        </w:rPr>
        <w:t>-</w:t>
      </w:r>
      <w:r w:rsidR="00863218">
        <w:rPr>
          <w:rFonts w:cs="Arial"/>
        </w:rPr>
        <w:t xml:space="preserve"> &amp; BRING VISIBILITY TO YOUR INSTITUTION</w:t>
      </w:r>
      <w:r>
        <w:rPr>
          <w:rFonts w:cs="Arial"/>
        </w:rPr>
        <w:t xml:space="preserve"> </w:t>
      </w:r>
      <w:r w:rsidR="00863218">
        <w:rPr>
          <w:rFonts w:cs="Arial"/>
        </w:rPr>
        <w:t xml:space="preserve">by </w:t>
      </w:r>
      <w:r>
        <w:rPr>
          <w:rFonts w:cs="Arial"/>
        </w:rPr>
        <w:t>contributin</w:t>
      </w:r>
      <w:r w:rsidR="00863218">
        <w:rPr>
          <w:rFonts w:cs="Arial"/>
        </w:rPr>
        <w:t>g towards hosting the event and/or</w:t>
      </w:r>
      <w:r w:rsidR="0013459A">
        <w:rPr>
          <w:rFonts w:cs="Arial"/>
        </w:rPr>
        <w:t xml:space="preserve"> sponsoring presenters welcome (especially venue, conference package of food &amp; stationery, live streaming &amp; video recording services, honorary award costs </w:t>
      </w:r>
      <w:r w:rsidR="00A827DF">
        <w:rPr>
          <w:rFonts w:cs="Arial"/>
        </w:rPr>
        <w:t>etc.</w:t>
      </w:r>
      <w:r w:rsidR="0013459A">
        <w:rPr>
          <w:rFonts w:cs="Arial"/>
        </w:rPr>
        <w:t>)</w:t>
      </w:r>
      <w:r w:rsidR="000C1E7E">
        <w:rPr>
          <w:rFonts w:cs="Arial"/>
        </w:rPr>
        <w:t xml:space="preserve">. All contributions will be acknowledged during the event and all event related </w:t>
      </w:r>
      <w:r w:rsidR="009F06C5">
        <w:rPr>
          <w:rFonts w:cs="Arial"/>
        </w:rPr>
        <w:t>publicity activities</w:t>
      </w:r>
    </w:p>
    <w:p w:rsidR="00F443C6" w:rsidRDefault="000C1E7E" w:rsidP="007C2847">
      <w:pPr>
        <w:spacing w:line="276" w:lineRule="auto"/>
        <w:ind w:left="1080"/>
        <w:rPr>
          <w:rFonts w:cs="Arial"/>
        </w:rPr>
      </w:pPr>
      <w:r>
        <w:rPr>
          <w:rFonts w:cs="Arial"/>
        </w:rPr>
        <w:t xml:space="preserve">Calling on your </w:t>
      </w:r>
      <w:r w:rsidRPr="000C1E7E">
        <w:rPr>
          <w:rFonts w:cs="Arial"/>
          <w:b/>
        </w:rPr>
        <w:t>participation</w:t>
      </w:r>
      <w:r>
        <w:rPr>
          <w:rFonts w:cs="Arial"/>
        </w:rPr>
        <w:t>- Plans are for a hybrid event limited in-person guided by prevailing COVID restrictions and Virtual which will be open to all interested</w:t>
      </w:r>
    </w:p>
    <w:p w:rsidR="005B4ABB" w:rsidRDefault="005B4ABB" w:rsidP="007C2847">
      <w:pPr>
        <w:spacing w:line="276" w:lineRule="auto"/>
        <w:ind w:left="1080"/>
        <w:rPr>
          <w:rFonts w:cs="Arial"/>
        </w:rPr>
      </w:pPr>
    </w:p>
    <w:p w:rsidR="00F443C6" w:rsidRPr="007C2847" w:rsidRDefault="00234422" w:rsidP="00F443C6">
      <w:pPr>
        <w:pStyle w:val="ListParagraph"/>
        <w:numPr>
          <w:ilvl w:val="0"/>
          <w:numId w:val="5"/>
        </w:numPr>
        <w:spacing w:line="276" w:lineRule="auto"/>
        <w:rPr>
          <w:rFonts w:cs="Arial"/>
        </w:rPr>
      </w:pPr>
      <w:r>
        <w:rPr>
          <w:rFonts w:cs="Arial"/>
          <w:color w:val="C45911" w:themeColor="accent2" w:themeShade="BF"/>
        </w:rPr>
        <w:t xml:space="preserve">Joint </w:t>
      </w:r>
      <w:r w:rsidR="00F443C6">
        <w:rPr>
          <w:rFonts w:cs="Arial"/>
          <w:color w:val="C45911" w:themeColor="accent2" w:themeShade="BF"/>
        </w:rPr>
        <w:t>Z</w:t>
      </w:r>
      <w:r w:rsidR="00F443C6" w:rsidRPr="00613250">
        <w:rPr>
          <w:rFonts w:cs="Arial"/>
          <w:color w:val="C45911" w:themeColor="accent2" w:themeShade="BF"/>
        </w:rPr>
        <w:t>PBA</w:t>
      </w:r>
      <w:r w:rsidR="00F443C6">
        <w:rPr>
          <w:rFonts w:cs="Arial"/>
          <w:color w:val="C45911" w:themeColor="accent2" w:themeShade="BF"/>
        </w:rPr>
        <w:t xml:space="preserve"> ICRISAT</w:t>
      </w:r>
      <w:r w:rsidR="00F443C6" w:rsidRPr="00613250">
        <w:rPr>
          <w:rFonts w:cs="Arial"/>
          <w:color w:val="C45911" w:themeColor="accent2" w:themeShade="BF"/>
        </w:rPr>
        <w:t xml:space="preserve"> </w:t>
      </w:r>
      <w:r w:rsidR="00F443C6">
        <w:rPr>
          <w:rFonts w:cs="Arial"/>
          <w:color w:val="C45911" w:themeColor="accent2" w:themeShade="BF"/>
        </w:rPr>
        <w:t xml:space="preserve">FIELD </w:t>
      </w:r>
      <w:r>
        <w:rPr>
          <w:rFonts w:cs="Arial"/>
          <w:color w:val="C45911" w:themeColor="accent2" w:themeShade="BF"/>
        </w:rPr>
        <w:t>DAY</w:t>
      </w:r>
      <w:r w:rsidR="00F443C6">
        <w:rPr>
          <w:rFonts w:cs="Arial"/>
          <w:color w:val="C45911" w:themeColor="accent2" w:themeShade="BF"/>
        </w:rPr>
        <w:t xml:space="preserve"> (</w:t>
      </w:r>
      <w:r w:rsidR="00F443C6" w:rsidRPr="00F443C6">
        <w:rPr>
          <w:rFonts w:cs="Arial"/>
          <w:color w:val="C45911" w:themeColor="accent2" w:themeShade="BF"/>
          <w:sz w:val="18"/>
          <w:szCs w:val="18"/>
        </w:rPr>
        <w:t>March 2022</w:t>
      </w:r>
      <w:r w:rsidR="00F443C6" w:rsidRPr="00F443C6">
        <w:rPr>
          <w:rFonts w:cs="Arial"/>
          <w:i/>
          <w:color w:val="C45911" w:themeColor="accent2" w:themeShade="BF"/>
          <w:sz w:val="18"/>
          <w:szCs w:val="18"/>
        </w:rPr>
        <w:t>: exact date to be advised</w:t>
      </w:r>
      <w:r w:rsidR="00F443C6">
        <w:rPr>
          <w:rFonts w:cs="Arial"/>
          <w:color w:val="C45911" w:themeColor="accent2" w:themeShade="BF"/>
        </w:rPr>
        <w:t>)</w:t>
      </w:r>
    </w:p>
    <w:p w:rsidR="00A827DF" w:rsidRDefault="00AB1102" w:rsidP="00F443C6">
      <w:pPr>
        <w:spacing w:line="276" w:lineRule="auto"/>
        <w:ind w:left="1080"/>
        <w:rPr>
          <w:rFonts w:cs="Arial"/>
        </w:rPr>
      </w:pPr>
      <w:r>
        <w:rPr>
          <w:rFonts w:cs="Arial"/>
        </w:rPr>
        <w:t xml:space="preserve">Lookout for this field event which will be in Matebeleland, most likely at </w:t>
      </w:r>
      <w:r w:rsidR="00D04454">
        <w:rPr>
          <w:rFonts w:cs="Arial"/>
        </w:rPr>
        <w:t>the Insiza District Center of Excellence</w:t>
      </w:r>
      <w:r w:rsidR="00892B96">
        <w:rPr>
          <w:rFonts w:cs="Arial"/>
        </w:rPr>
        <w:t xml:space="preserve">. Crops on display include sorghum, pearl millet, finger millet, pigeon peas, </w:t>
      </w:r>
      <w:r w:rsidR="00A827DF">
        <w:rPr>
          <w:rFonts w:cs="Arial"/>
        </w:rPr>
        <w:t>and groundnut</w:t>
      </w:r>
      <w:r w:rsidR="00892B96">
        <w:rPr>
          <w:rFonts w:cs="Arial"/>
        </w:rPr>
        <w:t xml:space="preserve">. Participatory variety selection and accelerated crop improvement concepts will also be </w:t>
      </w:r>
      <w:r w:rsidR="00234422">
        <w:rPr>
          <w:rFonts w:cs="Arial"/>
        </w:rPr>
        <w:t>under demonstration</w:t>
      </w:r>
      <w:r w:rsidR="00892B96">
        <w:rPr>
          <w:rFonts w:cs="Arial"/>
        </w:rPr>
        <w:t xml:space="preserve">. </w:t>
      </w:r>
    </w:p>
    <w:p w:rsidR="00A827DF" w:rsidRDefault="00A827DF">
      <w:pPr>
        <w:spacing w:line="259" w:lineRule="auto"/>
        <w:jc w:val="left"/>
        <w:rPr>
          <w:rFonts w:cs="Arial"/>
        </w:rPr>
      </w:pPr>
      <w:r>
        <w:rPr>
          <w:rFonts w:cs="Arial"/>
        </w:rPr>
        <w:br w:type="page"/>
      </w:r>
    </w:p>
    <w:p w:rsidR="000C1E7E" w:rsidRPr="007C2847" w:rsidRDefault="000C1E7E" w:rsidP="005B4ABB">
      <w:pPr>
        <w:spacing w:line="276" w:lineRule="auto"/>
        <w:rPr>
          <w:rFonts w:cs="Arial"/>
        </w:rPr>
      </w:pPr>
      <w:bookmarkStart w:id="1" w:name="_GoBack"/>
      <w:bookmarkEnd w:id="1"/>
    </w:p>
    <w:p w:rsidR="003B7B54" w:rsidRPr="000C1E7E" w:rsidRDefault="003B7B54" w:rsidP="00892B96">
      <w:pPr>
        <w:pStyle w:val="ListParagraph"/>
        <w:spacing w:line="276" w:lineRule="auto"/>
        <w:ind w:left="1440"/>
        <w:rPr>
          <w:rFonts w:cs="Arial"/>
        </w:rPr>
      </w:pPr>
    </w:p>
    <w:p w:rsidR="003B7B54" w:rsidRPr="003B7B54" w:rsidRDefault="003B7B54" w:rsidP="00A827DF">
      <w:pPr>
        <w:rPr>
          <w:rFonts w:cs="Arial"/>
          <w:b/>
          <w:color w:val="C45911" w:themeColor="accent2" w:themeShade="BF"/>
        </w:rPr>
      </w:pPr>
      <w:r w:rsidRPr="00200594">
        <w:rPr>
          <w:rFonts w:eastAsia="Times New Roman" w:cs="Arial"/>
          <w:noProof/>
          <w:sz w:val="24"/>
          <w:szCs w:val="24"/>
          <w:lang w:val="en-ZW" w:eastAsia="en-ZW"/>
        </w:rPr>
        <mc:AlternateContent>
          <mc:Choice Requires="wpg">
            <w:drawing>
              <wp:anchor distT="0" distB="0" distL="457200" distR="457200" simplePos="0" relativeHeight="251668480" behindDoc="0" locked="0" layoutInCell="1" allowOverlap="1" wp14:anchorId="087E23E6" wp14:editId="6A33EB65">
                <wp:simplePos x="0" y="0"/>
                <wp:positionH relativeFrom="margin">
                  <wp:posOffset>-619125</wp:posOffset>
                </wp:positionH>
                <wp:positionV relativeFrom="margin">
                  <wp:posOffset>619125</wp:posOffset>
                </wp:positionV>
                <wp:extent cx="2952750" cy="8601075"/>
                <wp:effectExtent l="0" t="0" r="0" b="9525"/>
                <wp:wrapSquare wrapText="bothSides"/>
                <wp:docPr id="2" name="Group 2"/>
                <wp:cNvGraphicFramePr/>
                <a:graphic xmlns:a="http://schemas.openxmlformats.org/drawingml/2006/main">
                  <a:graphicData uri="http://schemas.microsoft.com/office/word/2010/wordprocessingGroup">
                    <wpg:wgp>
                      <wpg:cNvGrpSpPr/>
                      <wpg:grpSpPr>
                        <a:xfrm>
                          <a:off x="0" y="0"/>
                          <a:ext cx="2952750" cy="8601075"/>
                          <a:chOff x="0" y="0"/>
                          <a:chExt cx="2367275" cy="8229600"/>
                        </a:xfrm>
                        <a:solidFill>
                          <a:schemeClr val="accent2">
                            <a:lumMod val="75000"/>
                          </a:schemeClr>
                        </a:solidFill>
                      </wpg:grpSpPr>
                      <wpg:grpSp>
                        <wpg:cNvPr id="8" name="Group 8"/>
                        <wpg:cNvGrpSpPr/>
                        <wpg:grpSpPr>
                          <a:xfrm>
                            <a:off x="0" y="0"/>
                            <a:ext cx="2230438" cy="8229600"/>
                            <a:chOff x="0" y="0"/>
                            <a:chExt cx="2230438" cy="8229600"/>
                          </a:xfrm>
                          <a:grpFill/>
                        </wpg:grpSpPr>
                        <wps:wsp>
                          <wps:cNvPr id="9" name="Rectangle 9"/>
                          <wps:cNvSpPr/>
                          <wps:spPr>
                            <a:xfrm>
                              <a:off x="0" y="0"/>
                              <a:ext cx="2228850" cy="8229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 name="Group 68"/>
                          <wpg:cNvGrpSpPr/>
                          <wpg:grpSpPr>
                            <a:xfrm>
                              <a:off x="523875" y="3705225"/>
                              <a:ext cx="1706563" cy="2278063"/>
                              <a:chOff x="0" y="0"/>
                              <a:chExt cx="1706563" cy="2278063"/>
                            </a:xfrm>
                            <a:grpFill/>
                          </wpg:grpSpPr>
                          <wps:wsp>
                            <wps:cNvPr id="11" name="Freeform 11"/>
                            <wps:cNvSpPr>
                              <a:spLocks/>
                            </wps:cNvSpPr>
                            <wps:spPr bwMode="auto">
                              <a:xfrm>
                                <a:off x="986773" y="1944291"/>
                                <a:ext cx="7938" cy="6350"/>
                              </a:xfrm>
                              <a:custGeom>
                                <a:avLst/>
                                <a:gdLst>
                                  <a:gd name="T0" fmla="*/ 0 w 5"/>
                                  <a:gd name="T1" fmla="*/ 4 h 4"/>
                                  <a:gd name="T2" fmla="*/ 5 w 5"/>
                                  <a:gd name="T3" fmla="*/ 4 h 4"/>
                                  <a:gd name="T4" fmla="*/ 5 w 5"/>
                                  <a:gd name="T5" fmla="*/ 0 h 4"/>
                                  <a:gd name="T6" fmla="*/ 0 w 5"/>
                                  <a:gd name="T7" fmla="*/ 4 h 4"/>
                                </a:gdLst>
                                <a:ahLst/>
                                <a:cxnLst>
                                  <a:cxn ang="0">
                                    <a:pos x="T0" y="T1"/>
                                  </a:cxn>
                                  <a:cxn ang="0">
                                    <a:pos x="T2" y="T3"/>
                                  </a:cxn>
                                  <a:cxn ang="0">
                                    <a:pos x="T4" y="T5"/>
                                  </a:cxn>
                                  <a:cxn ang="0">
                                    <a:pos x="T6" y="T7"/>
                                  </a:cxn>
                                </a:cxnLst>
                                <a:rect l="0" t="0" r="r" b="b"/>
                                <a:pathLst>
                                  <a:path w="5" h="4">
                                    <a:moveTo>
                                      <a:pt x="0" y="4"/>
                                    </a:moveTo>
                                    <a:lnTo>
                                      <a:pt x="5" y="4"/>
                                    </a:lnTo>
                                    <a:lnTo>
                                      <a:pt x="5" y="0"/>
                                    </a:lnTo>
                                    <a:lnTo>
                                      <a:pt x="0" y="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0" y="0"/>
                                <a:ext cx="1706563" cy="1722438"/>
                              </a:xfrm>
                              <a:custGeom>
                                <a:avLst/>
                                <a:gdLst>
                                  <a:gd name="T0" fmla="*/ 1075 w 1075"/>
                                  <a:gd name="T1" fmla="*/ 9 h 1085"/>
                                  <a:gd name="T2" fmla="*/ 1075 w 1075"/>
                                  <a:gd name="T3" fmla="*/ 0 h 1085"/>
                                  <a:gd name="T4" fmla="*/ 0 w 1075"/>
                                  <a:gd name="T5" fmla="*/ 1075 h 1085"/>
                                  <a:gd name="T6" fmla="*/ 0 w 1075"/>
                                  <a:gd name="T7" fmla="*/ 1080 h 1085"/>
                                  <a:gd name="T8" fmla="*/ 0 w 1075"/>
                                  <a:gd name="T9" fmla="*/ 1085 h 1085"/>
                                  <a:gd name="T10" fmla="*/ 1075 w 1075"/>
                                  <a:gd name="T11" fmla="*/ 9 h 1085"/>
                                </a:gdLst>
                                <a:ahLst/>
                                <a:cxnLst>
                                  <a:cxn ang="0">
                                    <a:pos x="T0" y="T1"/>
                                  </a:cxn>
                                  <a:cxn ang="0">
                                    <a:pos x="T2" y="T3"/>
                                  </a:cxn>
                                  <a:cxn ang="0">
                                    <a:pos x="T4" y="T5"/>
                                  </a:cxn>
                                  <a:cxn ang="0">
                                    <a:pos x="T6" y="T7"/>
                                  </a:cxn>
                                  <a:cxn ang="0">
                                    <a:pos x="T8" y="T9"/>
                                  </a:cxn>
                                  <a:cxn ang="0">
                                    <a:pos x="T10" y="T11"/>
                                  </a:cxn>
                                </a:cxnLst>
                                <a:rect l="0" t="0" r="r" b="b"/>
                                <a:pathLst>
                                  <a:path w="1075" h="1085">
                                    <a:moveTo>
                                      <a:pt x="1075" y="9"/>
                                    </a:moveTo>
                                    <a:lnTo>
                                      <a:pt x="1075" y="0"/>
                                    </a:lnTo>
                                    <a:lnTo>
                                      <a:pt x="0" y="1075"/>
                                    </a:lnTo>
                                    <a:lnTo>
                                      <a:pt x="0" y="1080"/>
                                    </a:lnTo>
                                    <a:lnTo>
                                      <a:pt x="0" y="1085"/>
                                    </a:lnTo>
                                    <a:lnTo>
                                      <a:pt x="1075" y="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0" y="241300"/>
                                <a:ext cx="1706563" cy="1728788"/>
                              </a:xfrm>
                              <a:custGeom>
                                <a:avLst/>
                                <a:gdLst>
                                  <a:gd name="T0" fmla="*/ 1075 w 1075"/>
                                  <a:gd name="T1" fmla="*/ 0 h 1089"/>
                                  <a:gd name="T2" fmla="*/ 0 w 1075"/>
                                  <a:gd name="T3" fmla="*/ 1080 h 1089"/>
                                  <a:gd name="T4" fmla="*/ 0 w 1075"/>
                                  <a:gd name="T5" fmla="*/ 1089 h 1089"/>
                                  <a:gd name="T6" fmla="*/ 1075 w 1075"/>
                                  <a:gd name="T7" fmla="*/ 9 h 1089"/>
                                  <a:gd name="T8" fmla="*/ 1075 w 1075"/>
                                  <a:gd name="T9" fmla="*/ 0 h 1089"/>
                                </a:gdLst>
                                <a:ahLst/>
                                <a:cxnLst>
                                  <a:cxn ang="0">
                                    <a:pos x="T0" y="T1"/>
                                  </a:cxn>
                                  <a:cxn ang="0">
                                    <a:pos x="T2" y="T3"/>
                                  </a:cxn>
                                  <a:cxn ang="0">
                                    <a:pos x="T4" y="T5"/>
                                  </a:cxn>
                                  <a:cxn ang="0">
                                    <a:pos x="T6" y="T7"/>
                                  </a:cxn>
                                  <a:cxn ang="0">
                                    <a:pos x="T8" y="T9"/>
                                  </a:cxn>
                                </a:cxnLst>
                                <a:rect l="0" t="0" r="r" b="b"/>
                                <a:pathLst>
                                  <a:path w="1075" h="1089">
                                    <a:moveTo>
                                      <a:pt x="1075" y="0"/>
                                    </a:moveTo>
                                    <a:lnTo>
                                      <a:pt x="0" y="1080"/>
                                    </a:lnTo>
                                    <a:lnTo>
                                      <a:pt x="0" y="1089"/>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0" y="109538"/>
                                <a:ext cx="1706563" cy="1736725"/>
                              </a:xfrm>
                              <a:custGeom>
                                <a:avLst/>
                                <a:gdLst>
                                  <a:gd name="T0" fmla="*/ 1075 w 1075"/>
                                  <a:gd name="T1" fmla="*/ 0 h 1094"/>
                                  <a:gd name="T2" fmla="*/ 0 w 1075"/>
                                  <a:gd name="T3" fmla="*/ 1076 h 1094"/>
                                  <a:gd name="T4" fmla="*/ 0 w 1075"/>
                                  <a:gd name="T5" fmla="*/ 1094 h 1094"/>
                                  <a:gd name="T6" fmla="*/ 1075 w 1075"/>
                                  <a:gd name="T7" fmla="*/ 19 h 1094"/>
                                  <a:gd name="T8" fmla="*/ 1075 w 1075"/>
                                  <a:gd name="T9" fmla="*/ 0 h 1094"/>
                                </a:gdLst>
                                <a:ahLst/>
                                <a:cxnLst>
                                  <a:cxn ang="0">
                                    <a:pos x="T0" y="T1"/>
                                  </a:cxn>
                                  <a:cxn ang="0">
                                    <a:pos x="T2" y="T3"/>
                                  </a:cxn>
                                  <a:cxn ang="0">
                                    <a:pos x="T4" y="T5"/>
                                  </a:cxn>
                                  <a:cxn ang="0">
                                    <a:pos x="T6" y="T7"/>
                                  </a:cxn>
                                  <a:cxn ang="0">
                                    <a:pos x="T8" y="T9"/>
                                  </a:cxn>
                                </a:cxnLst>
                                <a:rect l="0" t="0" r="r" b="b"/>
                                <a:pathLst>
                                  <a:path w="1075" h="1094">
                                    <a:moveTo>
                                      <a:pt x="1075" y="0"/>
                                    </a:moveTo>
                                    <a:lnTo>
                                      <a:pt x="0" y="1076"/>
                                    </a:lnTo>
                                    <a:lnTo>
                                      <a:pt x="0" y="1094"/>
                                    </a:lnTo>
                                    <a:lnTo>
                                      <a:pt x="1075" y="1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0" y="541338"/>
                                <a:ext cx="1706563" cy="1736725"/>
                              </a:xfrm>
                              <a:custGeom>
                                <a:avLst/>
                                <a:gdLst>
                                  <a:gd name="T0" fmla="*/ 0 w 1075"/>
                                  <a:gd name="T1" fmla="*/ 1076 h 1094"/>
                                  <a:gd name="T2" fmla="*/ 0 w 1075"/>
                                  <a:gd name="T3" fmla="*/ 1094 h 1094"/>
                                  <a:gd name="T4" fmla="*/ 1075 w 1075"/>
                                  <a:gd name="T5" fmla="*/ 19 h 1094"/>
                                  <a:gd name="T6" fmla="*/ 1075 w 1075"/>
                                  <a:gd name="T7" fmla="*/ 0 h 1094"/>
                                  <a:gd name="T8" fmla="*/ 0 w 1075"/>
                                  <a:gd name="T9" fmla="*/ 1076 h 1094"/>
                                </a:gdLst>
                                <a:ahLst/>
                                <a:cxnLst>
                                  <a:cxn ang="0">
                                    <a:pos x="T0" y="T1"/>
                                  </a:cxn>
                                  <a:cxn ang="0">
                                    <a:pos x="T2" y="T3"/>
                                  </a:cxn>
                                  <a:cxn ang="0">
                                    <a:pos x="T4" y="T5"/>
                                  </a:cxn>
                                  <a:cxn ang="0">
                                    <a:pos x="T6" y="T7"/>
                                  </a:cxn>
                                  <a:cxn ang="0">
                                    <a:pos x="T8" y="T9"/>
                                  </a:cxn>
                                </a:cxnLst>
                                <a:rect l="0" t="0" r="r" b="b"/>
                                <a:pathLst>
                                  <a:path w="1075" h="1094">
                                    <a:moveTo>
                                      <a:pt x="0" y="1076"/>
                                    </a:moveTo>
                                    <a:lnTo>
                                      <a:pt x="0" y="1094"/>
                                    </a:lnTo>
                                    <a:lnTo>
                                      <a:pt x="1075" y="19"/>
                                    </a:lnTo>
                                    <a:lnTo>
                                      <a:pt x="1075" y="0"/>
                                    </a:lnTo>
                                    <a:lnTo>
                                      <a:pt x="0" y="107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0" y="168275"/>
                                <a:ext cx="1706563" cy="1722438"/>
                              </a:xfrm>
                              <a:custGeom>
                                <a:avLst/>
                                <a:gdLst>
                                  <a:gd name="T0" fmla="*/ 1075 w 1075"/>
                                  <a:gd name="T1" fmla="*/ 0 h 1085"/>
                                  <a:gd name="T2" fmla="*/ 0 w 1075"/>
                                  <a:gd name="T3" fmla="*/ 1075 h 1085"/>
                                  <a:gd name="T4" fmla="*/ 0 w 1075"/>
                                  <a:gd name="T5" fmla="*/ 1085 h 1085"/>
                                  <a:gd name="T6" fmla="*/ 1075 w 1075"/>
                                  <a:gd name="T7" fmla="*/ 9 h 1085"/>
                                  <a:gd name="T8" fmla="*/ 1075 w 1075"/>
                                  <a:gd name="T9" fmla="*/ 0 h 1085"/>
                                </a:gdLst>
                                <a:ahLst/>
                                <a:cxnLst>
                                  <a:cxn ang="0">
                                    <a:pos x="T0" y="T1"/>
                                  </a:cxn>
                                  <a:cxn ang="0">
                                    <a:pos x="T2" y="T3"/>
                                  </a:cxn>
                                  <a:cxn ang="0">
                                    <a:pos x="T4" y="T5"/>
                                  </a:cxn>
                                  <a:cxn ang="0">
                                    <a:pos x="T6" y="T7"/>
                                  </a:cxn>
                                  <a:cxn ang="0">
                                    <a:pos x="T8" y="T9"/>
                                  </a:cxn>
                                </a:cxnLst>
                                <a:rect l="0" t="0" r="r" b="b"/>
                                <a:pathLst>
                                  <a:path w="1075" h="1085">
                                    <a:moveTo>
                                      <a:pt x="1075" y="0"/>
                                    </a:moveTo>
                                    <a:lnTo>
                                      <a:pt x="0" y="1075"/>
                                    </a:lnTo>
                                    <a:lnTo>
                                      <a:pt x="0" y="1085"/>
                                    </a:lnTo>
                                    <a:lnTo>
                                      <a:pt x="1075" y="9"/>
                                    </a:lnTo>
                                    <a:lnTo>
                                      <a:pt x="1075"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g:cNvPr id="17" name="Group 3"/>
                          <wpg:cNvGrpSpPr/>
                          <wpg:grpSpPr>
                            <a:xfrm>
                              <a:off x="904875" y="0"/>
                              <a:ext cx="1323975" cy="1371600"/>
                              <a:chOff x="0" y="0"/>
                              <a:chExt cx="1325563" cy="1370013"/>
                            </a:xfrm>
                            <a:grpFill/>
                          </wpg:grpSpPr>
                          <wps:wsp>
                            <wps:cNvPr id="18" name="Freeform 18"/>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grpFill/>
                              <a:ln>
                                <a:noFill/>
                              </a:ln>
                              <a:extLst/>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grpFill/>
                              <a:ln>
                                <a:noFill/>
                              </a:ln>
                              <a:extLst/>
                            </wps:spPr>
                            <wps:bodyPr vert="horz" wrap="square" lIns="91440" tIns="45720" rIns="91440" bIns="45720" numCol="1" anchor="t" anchorCtr="0" compatLnSpc="1">
                              <a:prstTxWarp prst="textNoShape">
                                <a:avLst/>
                              </a:prstTxWarp>
                            </wps:bodyPr>
                          </wps:wsp>
                          <wps:wsp>
                            <wps:cNvPr id="20" name="Freeform 20"/>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grpFill/>
                              <a:ln>
                                <a:noFill/>
                              </a:ln>
                              <a:extLst/>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grpFill/>
                              <a:ln>
                                <a:noFill/>
                              </a:ln>
                              <a:extLst/>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0" y="50800"/>
                                <a:ext cx="1325563"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grpFill/>
                              <a:ln>
                                <a:noFill/>
                              </a:ln>
                              <a:extLst/>
                            </wps:spPr>
                            <wps:bodyPr vert="horz" wrap="square" lIns="91440" tIns="45720" rIns="91440" bIns="45720" numCol="1" anchor="t" anchorCtr="0" compatLnSpc="1">
                              <a:prstTxWarp prst="textNoShape">
                                <a:avLst/>
                              </a:prstTxWarp>
                            </wps:bodyPr>
                          </wps:wsp>
                        </wpg:grpSp>
                      </wpg:grpSp>
                      <wps:wsp>
                        <wps:cNvPr id="23" name="Text Box 23"/>
                        <wps:cNvSpPr txBox="1"/>
                        <wps:spPr>
                          <a:xfrm>
                            <a:off x="0" y="0"/>
                            <a:ext cx="2367275" cy="8229600"/>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3C519C" w:rsidTr="003C519C">
                                <w:trPr>
                                  <w:trHeight w:hRule="exact" w:val="3312"/>
                                </w:trPr>
                                <w:tc>
                                  <w:tcPr>
                                    <w:tcW w:w="3518" w:type="dxa"/>
                                  </w:tcPr>
                                  <w:p w:rsidR="003C519C" w:rsidRDefault="003C519C" w:rsidP="003B7B54">
                                    <w:r>
                                      <w:rPr>
                                        <w:noProof/>
                                        <w:lang w:val="en-ZW" w:eastAsia="en-ZW"/>
                                      </w:rPr>
                                      <w:drawing>
                                        <wp:inline distT="0" distB="0" distL="0" distR="0" wp14:anchorId="1848DF6F" wp14:editId="3EB05FFE">
                                          <wp:extent cx="2314575" cy="19431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9">
                                                    <a:extLst>
                                                      <a:ext uri="{28A0092B-C50C-407E-A947-70E740481C1C}">
                                                        <a14:useLocalDpi xmlns:a14="http://schemas.microsoft.com/office/drawing/2010/main" val="0"/>
                                                      </a:ext>
                                                    </a:extLst>
                                                  </a:blip>
                                                  <a:stretch>
                                                    <a:fillRect/>
                                                  </a:stretch>
                                                </pic:blipFill>
                                                <pic:spPr>
                                                  <a:xfrm>
                                                    <a:off x="0" y="0"/>
                                                    <a:ext cx="2314575" cy="1943100"/>
                                                  </a:xfrm>
                                                  <a:prstGeom prst="rect">
                                                    <a:avLst/>
                                                  </a:prstGeom>
                                                </pic:spPr>
                                              </pic:pic>
                                            </a:graphicData>
                                          </a:graphic>
                                        </wp:inline>
                                      </w:drawing>
                                    </w:r>
                                  </w:p>
                                </w:tc>
                              </w:tr>
                            </w:tbl>
                            <w:p w:rsidR="003C519C" w:rsidRDefault="003C519C" w:rsidP="003B7B54">
                              <w:pPr>
                                <w:pStyle w:val="Caption"/>
                              </w:pPr>
                            </w:p>
                            <w:p w:rsidR="003C519C" w:rsidRDefault="003C519C" w:rsidP="003B7B54">
                              <w:pPr>
                                <w:pStyle w:val="ContactHeading"/>
                              </w:pPr>
                              <w:r>
                                <w:t>Contact Us</w:t>
                              </w:r>
                            </w:p>
                            <w:p w:rsidR="003C519C" w:rsidRDefault="003C519C" w:rsidP="003B7B54">
                              <w:pPr>
                                <w:pStyle w:val="ContactInfo"/>
                                <w:rPr>
                                  <w:rFonts w:ascii="Microsoft Sans Serif" w:hAnsi="Microsoft Sans Serif" w:cs="Microsoft Sans Serif"/>
                                  <w:color w:val="auto"/>
                                  <w:kern w:val="0"/>
                                  <w:sz w:val="16"/>
                                  <w:szCs w:val="16"/>
                                  <w:lang w:val="en-ZW" w:eastAsia="en-US"/>
                                  <w14:ligatures w14:val="none"/>
                                </w:rPr>
                              </w:pPr>
                              <w:sdt>
                                <w:sdtPr>
                                  <w:id w:val="702684799"/>
                                  <w:temporary/>
                                  <w:showingPlcHdr/>
                                  <w15:appearance w15:val="hidden"/>
                                  <w:text/>
                                </w:sdtPr>
                                <w:sdtContent>
                                  <w:r>
                                    <w:t>Telephone</w:t>
                                  </w:r>
                                </w:sdtContent>
                              </w:sdt>
                              <w:r>
                                <w:t>:</w:t>
                              </w:r>
                              <w:r>
                                <w:rPr>
                                  <w:rFonts w:ascii="Microsoft Sans Serif" w:hAnsi="Microsoft Sans Serif" w:cs="Microsoft Sans Serif"/>
                                  <w:color w:val="auto"/>
                                  <w:kern w:val="0"/>
                                  <w:sz w:val="16"/>
                                  <w:szCs w:val="16"/>
                                  <w:lang w:val="en-ZW" w:eastAsia="en-US"/>
                                  <w14:ligatures w14:val="none"/>
                                </w:rPr>
                                <w:t xml:space="preserve"> +263 (0)784 618719 (send your name if you want to be on the ZPBA WhatsApp group)</w:t>
                              </w:r>
                            </w:p>
                            <w:p w:rsidR="003C519C" w:rsidRDefault="003C519C" w:rsidP="003B7B54">
                              <w:pPr>
                                <w:pStyle w:val="ContactInfo"/>
                              </w:pPr>
                            </w:p>
                            <w:p w:rsidR="003C519C" w:rsidRDefault="003C519C" w:rsidP="003B7B54">
                              <w:pPr>
                                <w:pStyle w:val="ContactInfo"/>
                              </w:pPr>
                              <w:sdt>
                                <w:sdtPr>
                                  <w:id w:val="1108242874"/>
                                  <w:temporary/>
                                  <w:showingPlcHdr/>
                                  <w15:appearance w15:val="hidden"/>
                                  <w:text/>
                                </w:sdtPr>
                                <w:sdtContent>
                                  <w:r>
                                    <w:t>Email</w:t>
                                  </w:r>
                                </w:sdtContent>
                              </w:sdt>
                              <w:r>
                                <w:t>:</w:t>
                              </w:r>
                              <w:r w:rsidRPr="0005309E">
                                <w:rPr>
                                  <w:rFonts w:ascii="Microsoft Sans Serif" w:hAnsi="Microsoft Sans Serif" w:cs="Microsoft Sans Serif"/>
                                  <w:color w:val="auto"/>
                                  <w:kern w:val="0"/>
                                  <w:sz w:val="16"/>
                                  <w:szCs w:val="16"/>
                                  <w:lang w:val="en-ZW" w:eastAsia="en-US"/>
                                  <w14:ligatures w14:val="none"/>
                                </w:rPr>
                                <w:t xml:space="preserve"> </w:t>
                              </w:r>
                              <w:hyperlink r:id="rId30" w:history="1">
                                <w:r w:rsidRPr="000040AD">
                                  <w:rPr>
                                    <w:rStyle w:val="Hyperlink"/>
                                    <w:rFonts w:ascii="Microsoft Sans Serif" w:hAnsi="Microsoft Sans Serif" w:cs="Microsoft Sans Serif"/>
                                    <w:kern w:val="0"/>
                                    <w:sz w:val="16"/>
                                    <w:szCs w:val="16"/>
                                    <w:lang w:val="en-ZW" w:eastAsia="en-US"/>
                                    <w14:ligatures w14:val="none"/>
                                  </w:rPr>
                                  <w:t>zimplantbreedersassociation@gmail.com</w:t>
                                </w:r>
                              </w:hyperlink>
                              <w:r>
                                <w:rPr>
                                  <w:rFonts w:ascii="Microsoft Sans Serif" w:hAnsi="Microsoft Sans Serif" w:cs="Microsoft Sans Serif"/>
                                  <w:color w:val="auto"/>
                                  <w:kern w:val="0"/>
                                  <w:sz w:val="16"/>
                                  <w:szCs w:val="16"/>
                                  <w:lang w:val="en-ZW" w:eastAsia="en-US"/>
                                  <w14:ligatures w14:val="none"/>
                                </w:rPr>
                                <w:t xml:space="preserve"> </w:t>
                              </w:r>
                              <w:r>
                                <w:t xml:space="preserve"> </w:t>
                              </w:r>
                            </w:p>
                            <w:p w:rsidR="003C519C" w:rsidRDefault="003C519C" w:rsidP="003B7B54">
                              <w:pPr>
                                <w:pStyle w:val="ContactInfo"/>
                              </w:pPr>
                            </w:p>
                            <w:p w:rsidR="003C519C" w:rsidRDefault="003C519C" w:rsidP="003B7B54">
                              <w:pPr>
                                <w:pStyle w:val="ContactInfo"/>
                              </w:pPr>
                              <w:sdt>
                                <w:sdtPr>
                                  <w:id w:val="1469479481"/>
                                  <w:temporary/>
                                  <w:showingPlcHdr/>
                                  <w15:appearance w15:val="hidden"/>
                                  <w:text/>
                                </w:sdtPr>
                                <w:sdtContent>
                                  <w:r>
                                    <w:t>Website</w:t>
                                  </w:r>
                                </w:sdtContent>
                              </w:sdt>
                              <w:r>
                                <w:t xml:space="preserve">: </w:t>
                              </w:r>
                              <w:hyperlink r:id="rId31" w:history="1">
                                <w:r w:rsidRPr="000040AD">
                                  <w:rPr>
                                    <w:rStyle w:val="Hyperlink"/>
                                    <w:rFonts w:ascii="Microsoft Sans Serif" w:hAnsi="Microsoft Sans Serif" w:cs="Microsoft Sans Serif"/>
                                    <w:kern w:val="0"/>
                                    <w:sz w:val="16"/>
                                    <w:szCs w:val="16"/>
                                    <w:lang w:val="en-ZW" w:eastAsia="en-US"/>
                                    <w14:ligatures w14:val="none"/>
                                  </w:rPr>
                                  <w:t>http://zpba.org.zw/</w:t>
                                </w:r>
                              </w:hyperlink>
                              <w:r>
                                <w:rPr>
                                  <w:rFonts w:ascii="Microsoft Sans Serif" w:hAnsi="Microsoft Sans Serif" w:cs="Microsoft Sans Serif"/>
                                  <w:color w:val="auto"/>
                                  <w:kern w:val="0"/>
                                  <w:sz w:val="16"/>
                                  <w:szCs w:val="16"/>
                                  <w:lang w:val="en-ZW" w:eastAsia="en-US"/>
                                  <w14:ligatures w14:val="none"/>
                                </w:rPr>
                                <w:t xml:space="preserve"> </w:t>
                              </w:r>
                            </w:p>
                            <w:p w:rsidR="003C519C" w:rsidRDefault="003C519C" w:rsidP="003B7B54">
                              <w:pPr>
                                <w:pStyle w:val="ContactInfo"/>
                                <w:rPr>
                                  <w:rFonts w:ascii="Microsoft Sans Serif" w:hAnsi="Microsoft Sans Serif" w:cs="Microsoft Sans Serif"/>
                                  <w:color w:val="auto"/>
                                  <w:kern w:val="0"/>
                                  <w:sz w:val="16"/>
                                  <w:szCs w:val="16"/>
                                  <w:lang w:val="en-GB" w:eastAsia="en-US"/>
                                  <w14:ligatures w14:val="none"/>
                                </w:rPr>
                              </w:pPr>
                            </w:p>
                            <w:p w:rsidR="003C519C" w:rsidRDefault="003C519C" w:rsidP="00126ED7">
                              <w:pPr>
                                <w:pStyle w:val="ContactInfo"/>
                              </w:pPr>
                              <w:r>
                                <w:t xml:space="preserve">YouTube: </w:t>
                              </w:r>
                              <w:hyperlink r:id="rId32" w:tgtFrame="_blank" w:history="1">
                                <w:r>
                                  <w:rPr>
                                    <w:rStyle w:val="Hyperlink"/>
                                    <w:color w:val="1155CC"/>
                                  </w:rPr>
                                  <w:t>https://www.youtube.com/channel/UC6Yf7YvujHjNCMuJUJt5kgw</w:t>
                                </w:r>
                              </w:hyperlink>
                              <w:r>
                                <w:t xml:space="preserve"> </w:t>
                              </w:r>
                            </w:p>
                            <w:p w:rsidR="003C519C" w:rsidRDefault="003C519C" w:rsidP="003B7B54">
                              <w:pPr>
                                <w:pStyle w:val="ContactInfo"/>
                                <w:rPr>
                                  <w:rFonts w:ascii="Microsoft Sans Serif" w:hAnsi="Microsoft Sans Serif" w:cs="Microsoft Sans Serif"/>
                                  <w:color w:val="auto"/>
                                  <w:kern w:val="0"/>
                                  <w:sz w:val="16"/>
                                  <w:szCs w:val="16"/>
                                  <w:lang w:val="en-GB" w:eastAsia="en-US"/>
                                  <w14:ligatures w14:val="none"/>
                                </w:rPr>
                              </w:pPr>
                              <w:r>
                                <w:rPr>
                                  <w:rFonts w:ascii="Microsoft Sans Serif" w:hAnsi="Microsoft Sans Serif" w:cs="Microsoft Sans Serif"/>
                                  <w:color w:val="auto"/>
                                  <w:kern w:val="0"/>
                                  <w:sz w:val="16"/>
                                  <w:szCs w:val="16"/>
                                  <w:lang w:val="en-GB" w:eastAsia="en-US"/>
                                  <w14:ligatures w14:val="none"/>
                                </w:rPr>
                                <w:t xml:space="preserve"> </w:t>
                              </w:r>
                              <w:sdt>
                                <w:sdtPr>
                                  <w:rPr>
                                    <w:rFonts w:ascii="Microsoft Sans Serif" w:hAnsi="Microsoft Sans Serif" w:cs="Microsoft Sans Serif"/>
                                    <w:color w:val="auto"/>
                                    <w:kern w:val="0"/>
                                    <w:sz w:val="16"/>
                                    <w:szCs w:val="16"/>
                                    <w:lang w:val="en-GB" w:eastAsia="en-US"/>
                                    <w14:ligatures w14:val="none"/>
                                  </w:rPr>
                                  <w:alias w:val="Company Address"/>
                                  <w:tag w:val=""/>
                                  <w:id w:val="1360850816"/>
                                  <w:showingPlcHdr/>
                                  <w:dataBinding w:prefixMappings="xmlns:ns0='http://schemas.microsoft.com/office/2006/coverPageProps' " w:xpath="/ns0:CoverPageProperties[1]/ns0:CompanyAddress[1]" w:storeItemID="{55AF091B-3C7A-41E3-B477-F2FDAA23CFDA}"/>
                                  <w15:appearance w15:val="hidden"/>
                                  <w:text w:multiLine="1"/>
                                </w:sdtPr>
                                <w:sdtContent>
                                  <w:r>
                                    <w:rPr>
                                      <w:rFonts w:ascii="Microsoft Sans Serif" w:hAnsi="Microsoft Sans Serif" w:cs="Microsoft Sans Serif"/>
                                      <w:color w:val="auto"/>
                                      <w:kern w:val="0"/>
                                      <w:sz w:val="16"/>
                                      <w:szCs w:val="16"/>
                                      <w:lang w:val="en-GB" w:eastAsia="en-US"/>
                                      <w14:ligatures w14:val="none"/>
                                    </w:rPr>
                                    <w:t xml:space="preserve">     </w:t>
                                  </w:r>
                                </w:sdtContent>
                              </w:sdt>
                            </w:p>
                            <w:p w:rsidR="003C519C" w:rsidRDefault="003C519C" w:rsidP="003B7B54">
                              <w:pPr>
                                <w:pStyle w:val="ContactInfo"/>
                              </w:pPr>
                              <w:r>
                                <w:rPr>
                                  <w:rFonts w:ascii="Microsoft Sans Serif" w:hAnsi="Microsoft Sans Serif" w:cs="Microsoft Sans Serif"/>
                                  <w:color w:val="auto"/>
                                  <w:kern w:val="0"/>
                                  <w:sz w:val="16"/>
                                  <w:szCs w:val="16"/>
                                  <w:lang w:val="en-ZW" w:eastAsia="en-US"/>
                                  <w14:ligatures w14:val="none"/>
                                </w:rPr>
                                <w:br/>
                                <w:t>You are receiving this e-mail because you are active or interested in plant breeding or plant breeding related fields. If not and would not like to continue receiving communication from ZPBA, then email ‘unsubscribe’ to zimplantbreedersassociation@gmail.com</w:t>
                              </w:r>
                            </w:p>
                            <w:p w:rsidR="003C519C" w:rsidRDefault="003C519C" w:rsidP="003B7B54">
                              <w:pPr>
                                <w:pStyle w:val="ContactInfo"/>
                              </w:pPr>
                            </w:p>
                          </w:txbxContent>
                        </wps:txbx>
                        <wps:bodyPr rot="0" spcFirstLastPara="0" vertOverflow="overflow" horzOverflow="overflow" vert="horz" wrap="square" lIns="228600" tIns="1600200" rIns="228600" bIns="2286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7E23E6" id="Group 2" o:spid="_x0000_s1044" style="position:absolute;left:0;text-align:left;margin-left:-48.75pt;margin-top:48.75pt;width:232.5pt;height:677.25pt;z-index:251668480;mso-wrap-distance-left:36pt;mso-wrap-distance-right:36pt;mso-position-horizontal-relative:margin;mso-position-vertical-relative:margin;mso-width-relative:margin;mso-height-relative:margin" coordsize="236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">
                <v:group id="Group 8" o:spid="_x0000_s1045" style="position:absolute;width:22304;height:82296" coordsize="22304,8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9" o:spid="_x0000_s1046" style="position:absolute;width:22288;height:82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H/MIA&#10;AADaAAAADwAAAGRycy9kb3ducmV2LnhtbESPT2sCMRTE7wW/Q3iCt5rVg9jVKCpIWzyU+uf+TJ67&#10;i5uXJYm767dvCoUeh5n5DbNc97YWLflQOVYwGWcgiLUzFRcKzqf96xxEiMgGa8ek4EkB1qvByxJz&#10;4zr+pvYYC5EgHHJUUMbY5FIGXZLFMHYNcfJuzluMSfpCGo9dgttaTrNsJi1WnBZKbGhXkr4fH1bB&#10;xd22ndVX/myfX9Xj/eC1nh+UGg37zQJEpD7+h//aH0bBG/xeST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Af8wgAAANoAAAAPAAAAAAAAAAAAAAAAAJgCAABkcnMvZG93&#10;bnJldi54bWxQSwUGAAAAAAQABAD1AAAAhwMAAAAA&#10;" filled="f" stroked="f" strokeweight="1pt"/>
                  <v:group id="Group 68" o:spid="_x0000_s1047" style="position:absolute;left:5238;top:37052;width:17066;height:22780" coordsize="17065,2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1" o:spid="_x0000_s1048" style="position:absolute;left:9867;top:19442;width:80;height:64;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67gMIA&#10;AADbAAAADwAAAGRycy9kb3ducmV2LnhtbERPS2vCQBC+F/wPywi9NRstSIhZpRS07cGDD9rrmJ0m&#10;abKzIbtN4r93BcHbfHzPydajaURPnassK5hFMQji3OqKCwWn4+YlAeE8ssbGMim4kIP1avKUYart&#10;wHvqD74QIYRdigpK79tUSpeXZNBFtiUO3K/tDPoAu0LqDocQbho5j+OFNFhxaCixpfeS8vrwbxS0&#10;9fanSP6+m8SePurz5Wu3sa9aqefp+LYE4Wn0D/Hd/anD/Bncfgk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ruAwgAAANsAAAAPAAAAAAAAAAAAAAAAAJgCAABkcnMvZG93&#10;bnJldi54bWxQSwUGAAAAAAQABAD1AAAAhwMAAAAA&#10;" path="m,4r5,l5,,,4xe" filled="f" stroked="f">
                      <v:path arrowok="t" o:connecttype="custom" o:connectlocs="0,6350;7938,6350;7938,0;0,6350" o:connectangles="0,0,0,0"/>
                    </v:shape>
                    <v:shape id="Freeform 12" o:spid="_x0000_s1049" style="position:absolute;width:17065;height:17224;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zfMMIA&#10;AADbAAAADwAAAGRycy9kb3ducmV2LnhtbERPTWvCQBC9F/oflin01mwaqNToKiIIRXqJFcHbkB2T&#10;2Oxssrs1yb/vCoXe5vE+Z7keTStu5HxjWcFrkoIgLq1uuFJw/Nq9vIPwAVlja5kUTORhvXp8WGKu&#10;7cAF3Q6hEjGEfY4K6hC6XEpf1mTQJ7YjjtzFOoMhQldJ7XCI4aaVWZrOpMGGY0ONHW1rKr8PP0ZB&#10;0fduPuHn/loavz+fsHhLN4VSz0/jZgEi0Bj+xX/uDx3nZ3D/JR4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N8wwgAAANsAAAAPAAAAAAAAAAAAAAAAAJgCAABkcnMvZG93&#10;bnJldi54bWxQSwUGAAAAAAQABAD1AAAAhwMAAAAA&#10;" path="m1075,9r,-9l,1075r,5l,1085,1075,9xe" filled="f" stroked="f">
                      <v:path arrowok="t" o:connecttype="custom" o:connectlocs="1706563,14288;1706563,0;0,1706563;0,1714500;0,1722438;1706563,14288" o:connectangles="0,0,0,0,0,0"/>
                    </v:shape>
                    <v:shape id="Freeform 13" o:spid="_x0000_s1050" style="position:absolute;top:2413;width:17065;height:17287;visibility:visible;mso-wrap-style:square;v-text-anchor:top" coordsize="1075,1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23rcMA&#10;AADbAAAADwAAAGRycy9kb3ducmV2LnhtbERPS2vCQBC+F/wPywheRDe1oBKzES1ISx8HH+B1yE4e&#10;JDsbsluN/vpuQehtPr7nJOveNOJCnassK3ieRiCIM6srLhScjrvJEoTzyBoby6TgRg7W6eApwVjb&#10;K+/pcvCFCCHsYlRQet/GUrqsJINualviwOW2M+gD7AqpO7yGcNPIWRTNpcGKQ0OJLb2WlNWHH6Ng&#10;V+83tM3exv354/6Vn8efx+Z7odRo2G9WIDz1/l/8cL/rMP8F/n4JB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23rcMAAADbAAAADwAAAAAAAAAAAAAAAACYAgAAZHJzL2Rv&#10;d25yZXYueG1sUEsFBgAAAAAEAAQA9QAAAIgDAAAAAA==&#10;" path="m1075,l,1080r,9l1075,9r,-9xe" filled="f" stroked="f">
                      <v:path arrowok="t" o:connecttype="custom" o:connectlocs="1706563,0;0,1714500;0,1728788;1706563,14288;1706563,0" o:connectangles="0,0,0,0,0"/>
                    </v:shape>
                    <v:shape id="Freeform 14" o:spid="_x0000_s1051" style="position:absolute;top:1095;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Z/6MMA&#10;AADbAAAADwAAAGRycy9kb3ducmV2LnhtbERP32vCMBB+F/Y/hBP2ZlM3kdEZZQhDp0w2N/Z8Nrem&#10;s7nUJmvrf2+Ewd7u4/t5s0VvK9FS40vHCsZJCoI4d7rkQsHnx/PoAYQPyBorx6TgTB4W85vBDDPt&#10;On6ndh8KEUPYZ6jAhFBnUvrckEWfuJo4ct+usRgibAqpG+xiuK3kXZpOpcWSY4PBmpaG8uP+1yqY&#10;bl/uD7u6O7Q/rytvirfT1ylslLod9k+PIAL14V/8517rOH8C11/i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Z/6MMAAADbAAAADwAAAAAAAAAAAAAAAACYAgAAZHJzL2Rv&#10;d25yZXYueG1sUEsFBgAAAAAEAAQA9QAAAIgDAAAAAA==&#10;" path="m1075,l,1076r,18l1075,19r,-19xe" filled="f" stroked="f">
                      <v:path arrowok="t" o:connecttype="custom" o:connectlocs="1706563,0;0,1708150;0,1736725;1706563,30163;1706563,0" o:connectangles="0,0,0,0,0"/>
                    </v:shape>
                    <v:shape id="Freeform 15" o:spid="_x0000_s1052" style="position:absolute;top:5413;width:17065;height:17367;visibility:visible;mso-wrap-style:square;v-text-anchor:top" coordsize="1075,1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ac8MA&#10;AADbAAAADwAAAGRycy9kb3ducmV2LnhtbERP32vCMBB+F/Y/hBP2ZlM3lNEZZQhDp0w2N/Z8Nrem&#10;s7nUJmvrf2+Ewd7u4/t5s0VvK9FS40vHCsZJCoI4d7rkQsHnx/PoAYQPyBorx6TgTB4W85vBDDPt&#10;On6ndh8KEUPYZ6jAhFBnUvrckEWfuJo4ct+usRgibAqpG+xiuK3kXZpOpcWSY4PBmpaG8uP+1yqY&#10;bl/uD7u6O7Q/rytvirfT1ylslLod9k+PIAL14V/8517rOH8C11/iA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rac8MAAADbAAAADwAAAAAAAAAAAAAAAACYAgAAZHJzL2Rv&#10;d25yZXYueG1sUEsFBgAAAAAEAAQA9QAAAIgDAAAAAA==&#10;" path="m,1076r,18l1075,19r,-19l,1076xe" filled="f" stroked="f">
                      <v:path arrowok="t" o:connecttype="custom" o:connectlocs="0,1708150;0,1736725;1706563,30163;1706563,0;0,1708150" o:connectangles="0,0,0,0,0"/>
                    </v:shape>
                    <v:shape id="Freeform 16" o:spid="_x0000_s1053" style="position:absolute;top:1682;width:17065;height:17225;visibility:visible;mso-wrap-style:square;v-text-anchor:top" coordsize="107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ZM8AA&#10;AADbAAAADwAAAGRycy9kb3ducmV2LnhtbERPTYvCMBC9C/6HMII3m7qgrF2jiCAs4qWuCHsbmtm2&#10;azOpSdT6740geJvH+5z5sjONuJLztWUF4yQFQVxYXXOp4PCzGX2C8AFZY2OZFNzJw3LR780x0/bG&#10;OV33oRQxhH2GCqoQ2kxKX1Rk0Ce2JY7cn3UGQ4SulNrhLYabRn6k6VQarDk2VNjSuqLitL8YBfn5&#10;7GZ33G3/C+O3v0fMJ+kqV2o46FZfIAJ14S1+ub91nD+F5y/xA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fZM8AAAADbAAAADwAAAAAAAAAAAAAAAACYAgAAZHJzL2Rvd25y&#10;ZXYueG1sUEsFBgAAAAAEAAQA9QAAAIUDAAAAAA==&#10;" path="m1075,l,1075r,10l1075,9r,-9xe" filled="f" stroked="f">
                      <v:path arrowok="t" o:connecttype="custom" o:connectlocs="1706563,0;0,1706563;0,1722438;1706563,14288;1706563,0" o:connectangles="0,0,0,0,0"/>
                    </v:shape>
                  </v:group>
                  <v:group id="Group 3" o:spid="_x0000_s1054" style="position:absolute;left:9048;width:13240;height:13716" coordsize="13255,13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8" o:spid="_x0000_s1055" style="position:absolute;left:4619;width:8636;height:8651;visibility:visible;mso-wrap-style:square;v-text-anchor:top" coordsize="54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UMUA&#10;AADbAAAADwAAAGRycy9kb3ducmV2LnhtbESPQUsDMRCF70L/QxjBm80q2MratEjFUihIW714Gzbj&#10;ZnEzCUna7v575yD0NsN78943i9Xge3WmlLvABh6mFSjiJtiOWwNfn+/3z6ByQbbYByYDI2VYLSc3&#10;C6xtuPCBzsfSKgnhXKMBV0qstc6NI495GiKxaD8heSyyplbbhBcJ971+rKqZ9tixNDiMtHbU/B5P&#10;3oD+juNs9xY323H+tDvtN/PRfSRj7m6H1xdQhYZyNf9fb63gC6z8Ig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75QxQAAANsAAAAPAAAAAAAAAAAAAAAAAJgCAABkcnMv&#10;ZG93bnJldi54bWxQSwUGAAAAAAQABAD1AAAAigMAAAAA&#10;" path="m,545r,l540,r4,5l,545xe" filled="f" stroked="f">
                      <v:path arrowok="t" o:connecttype="custom" o:connectlocs="0,865188;0,865188;857250,0;863600,7938;0,865188" o:connectangles="0,0,0,0,0"/>
                    </v:shape>
                    <v:shape id="Freeform 19" o:spid="_x0000_s1056" style="position:absolute;left:2413;top:730;width:10842;height:10779;visibility:visible;mso-wrap-style:square;v-text-anchor:top" coordsize="68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W8IA&#10;AADbAAAADwAAAGRycy9kb3ducmV2LnhtbERP32vCMBB+F/wfwgl709QpsnWmIsJkMBjTKe7xaM6m&#10;tLmUJrPtf78MhL3dx/fz1pve1uJGrS8dK5jPEhDEudMlFwpOX6/TJxA+IGusHZOCgTxssvFojal2&#10;HR/odgyFiCHsU1RgQmhSKX1uyKKfuYY4clfXWgwRtoXULXYx3NbyMUlW0mLJscFgQztDeXX8sQoO&#10;p8VnPnxUy/fL97BHuxzOnSmVepj02xcQgfrwL76733Sc/wx/v8Q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DFlbwgAAANsAAAAPAAAAAAAAAAAAAAAAAJgCAABkcnMvZG93&#10;bnJldi54bWxQSwUGAAAAAAQABAD1AAAAhwMAAAAA&#10;" path="m,679r,l679,r4,l,679xe" filled="f" stroked="f">
                      <v:path arrowok="t" o:connecttype="custom" o:connectlocs="0,1077913;0,1077913;1077913,0;1084263,0;0,1077913" o:connectangles="0,0,0,0,0"/>
                    </v:shape>
                    <v:shape id="Freeform 20" o:spid="_x0000_s1057" style="position:absolute;left:2571;top:365;width:10684;height:10620;visibility:visible;mso-wrap-style:square;v-text-anchor:top" coordsize="673,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3H8AA&#10;AADbAAAADwAAAGRycy9kb3ducmV2LnhtbERPTWvCQBC9F/oflil4qxuDSEldRUTF9lRN2/OQHZNg&#10;Zjbsrib9991DocfH+16uR+7UnXxonRiYTTNQJJWzrdQGPsv98wuoEFEsdk7IwA8FWK8eH5ZYWDfI&#10;ie7nWKsUIqFAA02MfaF1qBpiDFPXkyTu4jxjTNDX2nocUjh3Os+yhWZsJTU02NO2oep6vrEBLt85&#10;fh/yr/LttFscso+B535jzORp3LyCijTGf/Gf+2gN5Gl9+pJ+gF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1z3H8AAAADbAAAADwAAAAAAAAAAAAAAAACYAgAAZHJzL2Rvd25y&#10;ZXYueG1sUEsFBgAAAAAEAAQA9QAAAIUDAAAAAA==&#10;" path="m4,669r-4,l669,r4,l4,669xe" filled="f" stroked="f">
                      <v:path arrowok="t" o:connecttype="custom" o:connectlocs="6350,1062038;0,1062038;1062038,0;1068388,0;6350,1062038" o:connectangles="0,0,0,0,0"/>
                    </v:shape>
                    <v:shape id="Freeform 21" o:spid="_x0000_s1058" style="position:absolute;left:3730;top:1539;width:9525;height:9525;visibility:visible;mso-wrap-style:square;v-text-anchor:top" coordsize="60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ThsMA&#10;AADbAAAADwAAAGRycy9kb3ducmV2LnhtbESPQYvCMBSE7wv+h/AEb2uqgluqUUSRFWUPWvH8aJ5t&#10;sXkpTbat/94IC3scZuYbZrnuTSVaalxpWcFkHIEgzqwuOVdwTfefMQjnkTVWlknBkxysV4OPJSba&#10;dnym9uJzESDsElRQeF8nUrqsIINubGvi4N1tY9AH2eRSN9gFuKnkNIrm0mDJYaHAmrYFZY/Lr1Fw&#10;uh+/jj/RftvOvrvZLt3c0lNslBoN+80ChKfe/4f/2getYDqB95fw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rThsMAAADbAAAADwAAAAAAAAAAAAAAAACYAgAAZHJzL2Rv&#10;d25yZXYueG1sUEsFBgAAAAAEAAQA9QAAAIgDAAAAAA==&#10;" path="m5,600l,595,596,r4,5l5,600xe" filled="f" stroked="f">
                      <v:path arrowok="t" o:connecttype="custom" o:connectlocs="7938,952500;0,944563;946150,0;952500,7938;7938,952500" o:connectangles="0,0,0,0,0"/>
                    </v:shape>
                    <v:shape id="Freeform 22" o:spid="_x0000_s1059" style="position:absolute;top:508;width:13255;height:13192;visibility:visible;mso-wrap-style:square;v-text-anchor:top" coordsize="835,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qKcMA&#10;AADbAAAADwAAAGRycy9kb3ducmV2LnhtbESPQWvCQBSE74X+h+UVvNWNObSSugkiFMRi0VTo9ZF9&#10;TYLZt+nuGuO/dwXB4zAz3zCLYjSdGMj51rKC2TQBQVxZ3XKt4PDz+ToH4QOyxs4yKbiQhyJ/flpg&#10;pu2Z9zSUoRYRwj5DBU0IfSalrxoy6Ke2J47en3UGQ5SultrhOcJNJ9MkeZMGW44LDfa0aqg6liej&#10;YNi+D+3X8Vcuv3euLo3F/8Nmo9TkZVx+gAg0hkf43l5rBWkKty/xB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AqKcMAAADbAAAADwAAAAAAAAAAAAAAAACYAgAAZHJzL2Rv&#10;d25yZXYueG1sUEsFBgAAAAAEAAQA9QAAAIgDAAAAAA==&#10;" path="m5,831r-5,l831,r4,l5,831xe" filled="f" stroked="f">
                      <v:path arrowok="t" o:connecttype="custom" o:connectlocs="7938,1319213;0,1319213;1319213,0;1325563,0;7938,1319213" o:connectangles="0,0,0,0,0"/>
                    </v:shape>
                  </v:group>
                </v:group>
                <v:shape id="Text Box 23" o:spid="_x0000_s1060" type="#_x0000_t202" style="position:absolute;width:23672;height:8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qtvsEA&#10;AADbAAAADwAAAGRycy9kb3ducmV2LnhtbESPT4vCMBTE74LfITzBi2iiwiLVKCoVlr357/5snm21&#10;eSlNrN1vv1lY2OMwM79hVpvOVqKlxpeONUwnCgRx5kzJuYbL+TBegPAB2WDlmDR8k4fNut9bYWLc&#10;m4/UnkIuIoR9ghqKEOpESp8VZNFPXE0cvbtrLIYom1yaBt8Rbis5U+pDWiw5LhRY076g7Hl6WQ35&#10;9Xany86lsnVz9VBf6YiOqdbDQbddggjUhf/wX/vTaJjN4fdL/A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rb7BAAAA2wAAAA8AAAAAAAAAAAAAAAAAmAIAAGRycy9kb3du&#10;cmV2LnhtbFBLBQYAAAAABAAEAPUAAACGAwAAAAA=&#10;" filled="f" stroked="f" strokeweight=".5pt">
                  <v:textbox inset="18pt,126pt,18pt,18pt">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3C519C" w:rsidTr="003C519C">
                          <w:trPr>
                            <w:trHeight w:hRule="exact" w:val="3312"/>
                          </w:trPr>
                          <w:tc>
                            <w:tcPr>
                              <w:tcW w:w="3518" w:type="dxa"/>
                            </w:tcPr>
                            <w:p w:rsidR="003C519C" w:rsidRDefault="003C519C" w:rsidP="003B7B54">
                              <w:r>
                                <w:rPr>
                                  <w:noProof/>
                                  <w:lang w:val="en-ZW" w:eastAsia="en-ZW"/>
                                </w:rPr>
                                <w:drawing>
                                  <wp:inline distT="0" distB="0" distL="0" distR="0" wp14:anchorId="1848DF6F" wp14:editId="3EB05FFE">
                                    <wp:extent cx="2314575" cy="194310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29">
                                              <a:extLst>
                                                <a:ext uri="{28A0092B-C50C-407E-A947-70E740481C1C}">
                                                  <a14:useLocalDpi xmlns:a14="http://schemas.microsoft.com/office/drawing/2010/main" val="0"/>
                                                </a:ext>
                                              </a:extLst>
                                            </a:blip>
                                            <a:stretch>
                                              <a:fillRect/>
                                            </a:stretch>
                                          </pic:blipFill>
                                          <pic:spPr>
                                            <a:xfrm>
                                              <a:off x="0" y="0"/>
                                              <a:ext cx="2314575" cy="1943100"/>
                                            </a:xfrm>
                                            <a:prstGeom prst="rect">
                                              <a:avLst/>
                                            </a:prstGeom>
                                          </pic:spPr>
                                        </pic:pic>
                                      </a:graphicData>
                                    </a:graphic>
                                  </wp:inline>
                                </w:drawing>
                              </w:r>
                            </w:p>
                          </w:tc>
                        </w:tr>
                      </w:tbl>
                      <w:p w:rsidR="003C519C" w:rsidRDefault="003C519C" w:rsidP="003B7B54">
                        <w:pPr>
                          <w:pStyle w:val="Caption"/>
                        </w:pPr>
                      </w:p>
                      <w:p w:rsidR="003C519C" w:rsidRDefault="003C519C" w:rsidP="003B7B54">
                        <w:pPr>
                          <w:pStyle w:val="ContactHeading"/>
                        </w:pPr>
                        <w:r>
                          <w:t>Contact Us</w:t>
                        </w:r>
                      </w:p>
                      <w:p w:rsidR="003C519C" w:rsidRDefault="003C519C" w:rsidP="003B7B54">
                        <w:pPr>
                          <w:pStyle w:val="ContactInfo"/>
                          <w:rPr>
                            <w:rFonts w:ascii="Microsoft Sans Serif" w:hAnsi="Microsoft Sans Serif" w:cs="Microsoft Sans Serif"/>
                            <w:color w:val="auto"/>
                            <w:kern w:val="0"/>
                            <w:sz w:val="16"/>
                            <w:szCs w:val="16"/>
                            <w:lang w:val="en-ZW" w:eastAsia="en-US"/>
                            <w14:ligatures w14:val="none"/>
                          </w:rPr>
                        </w:pPr>
                        <w:sdt>
                          <w:sdtPr>
                            <w:id w:val="702684799"/>
                            <w:temporary/>
                            <w:showingPlcHdr/>
                            <w15:appearance w15:val="hidden"/>
                            <w:text/>
                          </w:sdtPr>
                          <w:sdtContent>
                            <w:r>
                              <w:t>Telephone</w:t>
                            </w:r>
                          </w:sdtContent>
                        </w:sdt>
                        <w:r>
                          <w:t>:</w:t>
                        </w:r>
                        <w:r>
                          <w:rPr>
                            <w:rFonts w:ascii="Microsoft Sans Serif" w:hAnsi="Microsoft Sans Serif" w:cs="Microsoft Sans Serif"/>
                            <w:color w:val="auto"/>
                            <w:kern w:val="0"/>
                            <w:sz w:val="16"/>
                            <w:szCs w:val="16"/>
                            <w:lang w:val="en-ZW" w:eastAsia="en-US"/>
                            <w14:ligatures w14:val="none"/>
                          </w:rPr>
                          <w:t xml:space="preserve"> +263 (0)784 618719 (send your name if you want to be on the ZPBA WhatsApp group)</w:t>
                        </w:r>
                      </w:p>
                      <w:p w:rsidR="003C519C" w:rsidRDefault="003C519C" w:rsidP="003B7B54">
                        <w:pPr>
                          <w:pStyle w:val="ContactInfo"/>
                        </w:pPr>
                      </w:p>
                      <w:p w:rsidR="003C519C" w:rsidRDefault="003C519C" w:rsidP="003B7B54">
                        <w:pPr>
                          <w:pStyle w:val="ContactInfo"/>
                        </w:pPr>
                        <w:sdt>
                          <w:sdtPr>
                            <w:id w:val="1108242874"/>
                            <w:temporary/>
                            <w:showingPlcHdr/>
                            <w15:appearance w15:val="hidden"/>
                            <w:text/>
                          </w:sdtPr>
                          <w:sdtContent>
                            <w:r>
                              <w:t>Email</w:t>
                            </w:r>
                          </w:sdtContent>
                        </w:sdt>
                        <w:r>
                          <w:t>:</w:t>
                        </w:r>
                        <w:r w:rsidRPr="0005309E">
                          <w:rPr>
                            <w:rFonts w:ascii="Microsoft Sans Serif" w:hAnsi="Microsoft Sans Serif" w:cs="Microsoft Sans Serif"/>
                            <w:color w:val="auto"/>
                            <w:kern w:val="0"/>
                            <w:sz w:val="16"/>
                            <w:szCs w:val="16"/>
                            <w:lang w:val="en-ZW" w:eastAsia="en-US"/>
                            <w14:ligatures w14:val="none"/>
                          </w:rPr>
                          <w:t xml:space="preserve"> </w:t>
                        </w:r>
                        <w:hyperlink r:id="rId33" w:history="1">
                          <w:r w:rsidRPr="000040AD">
                            <w:rPr>
                              <w:rStyle w:val="Hyperlink"/>
                              <w:rFonts w:ascii="Microsoft Sans Serif" w:hAnsi="Microsoft Sans Serif" w:cs="Microsoft Sans Serif"/>
                              <w:kern w:val="0"/>
                              <w:sz w:val="16"/>
                              <w:szCs w:val="16"/>
                              <w:lang w:val="en-ZW" w:eastAsia="en-US"/>
                              <w14:ligatures w14:val="none"/>
                            </w:rPr>
                            <w:t>zimplantbreedersassociation@gmail.com</w:t>
                          </w:r>
                        </w:hyperlink>
                        <w:r>
                          <w:rPr>
                            <w:rFonts w:ascii="Microsoft Sans Serif" w:hAnsi="Microsoft Sans Serif" w:cs="Microsoft Sans Serif"/>
                            <w:color w:val="auto"/>
                            <w:kern w:val="0"/>
                            <w:sz w:val="16"/>
                            <w:szCs w:val="16"/>
                            <w:lang w:val="en-ZW" w:eastAsia="en-US"/>
                            <w14:ligatures w14:val="none"/>
                          </w:rPr>
                          <w:t xml:space="preserve"> </w:t>
                        </w:r>
                        <w:r>
                          <w:t xml:space="preserve"> </w:t>
                        </w:r>
                      </w:p>
                      <w:p w:rsidR="003C519C" w:rsidRDefault="003C519C" w:rsidP="003B7B54">
                        <w:pPr>
                          <w:pStyle w:val="ContactInfo"/>
                        </w:pPr>
                      </w:p>
                      <w:p w:rsidR="003C519C" w:rsidRDefault="003C519C" w:rsidP="003B7B54">
                        <w:pPr>
                          <w:pStyle w:val="ContactInfo"/>
                        </w:pPr>
                        <w:sdt>
                          <w:sdtPr>
                            <w:id w:val="1469479481"/>
                            <w:temporary/>
                            <w:showingPlcHdr/>
                            <w15:appearance w15:val="hidden"/>
                            <w:text/>
                          </w:sdtPr>
                          <w:sdtContent>
                            <w:r>
                              <w:t>Website</w:t>
                            </w:r>
                          </w:sdtContent>
                        </w:sdt>
                        <w:r>
                          <w:t xml:space="preserve">: </w:t>
                        </w:r>
                        <w:hyperlink r:id="rId34" w:history="1">
                          <w:r w:rsidRPr="000040AD">
                            <w:rPr>
                              <w:rStyle w:val="Hyperlink"/>
                              <w:rFonts w:ascii="Microsoft Sans Serif" w:hAnsi="Microsoft Sans Serif" w:cs="Microsoft Sans Serif"/>
                              <w:kern w:val="0"/>
                              <w:sz w:val="16"/>
                              <w:szCs w:val="16"/>
                              <w:lang w:val="en-ZW" w:eastAsia="en-US"/>
                              <w14:ligatures w14:val="none"/>
                            </w:rPr>
                            <w:t>http://zpba.org.zw/</w:t>
                          </w:r>
                        </w:hyperlink>
                        <w:r>
                          <w:rPr>
                            <w:rFonts w:ascii="Microsoft Sans Serif" w:hAnsi="Microsoft Sans Serif" w:cs="Microsoft Sans Serif"/>
                            <w:color w:val="auto"/>
                            <w:kern w:val="0"/>
                            <w:sz w:val="16"/>
                            <w:szCs w:val="16"/>
                            <w:lang w:val="en-ZW" w:eastAsia="en-US"/>
                            <w14:ligatures w14:val="none"/>
                          </w:rPr>
                          <w:t xml:space="preserve"> </w:t>
                        </w:r>
                      </w:p>
                      <w:p w:rsidR="003C519C" w:rsidRDefault="003C519C" w:rsidP="003B7B54">
                        <w:pPr>
                          <w:pStyle w:val="ContactInfo"/>
                          <w:rPr>
                            <w:rFonts w:ascii="Microsoft Sans Serif" w:hAnsi="Microsoft Sans Serif" w:cs="Microsoft Sans Serif"/>
                            <w:color w:val="auto"/>
                            <w:kern w:val="0"/>
                            <w:sz w:val="16"/>
                            <w:szCs w:val="16"/>
                            <w:lang w:val="en-GB" w:eastAsia="en-US"/>
                            <w14:ligatures w14:val="none"/>
                          </w:rPr>
                        </w:pPr>
                      </w:p>
                      <w:p w:rsidR="003C519C" w:rsidRDefault="003C519C" w:rsidP="00126ED7">
                        <w:pPr>
                          <w:pStyle w:val="ContactInfo"/>
                        </w:pPr>
                        <w:r>
                          <w:t xml:space="preserve">YouTube: </w:t>
                        </w:r>
                        <w:hyperlink r:id="rId35" w:tgtFrame="_blank" w:history="1">
                          <w:r>
                            <w:rPr>
                              <w:rStyle w:val="Hyperlink"/>
                              <w:color w:val="1155CC"/>
                            </w:rPr>
                            <w:t>https://www.youtube.com/channel/UC6Yf7YvujHjNCMuJUJt5kgw</w:t>
                          </w:r>
                        </w:hyperlink>
                        <w:r>
                          <w:t xml:space="preserve"> </w:t>
                        </w:r>
                      </w:p>
                      <w:p w:rsidR="003C519C" w:rsidRDefault="003C519C" w:rsidP="003B7B54">
                        <w:pPr>
                          <w:pStyle w:val="ContactInfo"/>
                          <w:rPr>
                            <w:rFonts w:ascii="Microsoft Sans Serif" w:hAnsi="Microsoft Sans Serif" w:cs="Microsoft Sans Serif"/>
                            <w:color w:val="auto"/>
                            <w:kern w:val="0"/>
                            <w:sz w:val="16"/>
                            <w:szCs w:val="16"/>
                            <w:lang w:val="en-GB" w:eastAsia="en-US"/>
                            <w14:ligatures w14:val="none"/>
                          </w:rPr>
                        </w:pPr>
                        <w:r>
                          <w:rPr>
                            <w:rFonts w:ascii="Microsoft Sans Serif" w:hAnsi="Microsoft Sans Serif" w:cs="Microsoft Sans Serif"/>
                            <w:color w:val="auto"/>
                            <w:kern w:val="0"/>
                            <w:sz w:val="16"/>
                            <w:szCs w:val="16"/>
                            <w:lang w:val="en-GB" w:eastAsia="en-US"/>
                            <w14:ligatures w14:val="none"/>
                          </w:rPr>
                          <w:t xml:space="preserve"> </w:t>
                        </w:r>
                        <w:sdt>
                          <w:sdtPr>
                            <w:rPr>
                              <w:rFonts w:ascii="Microsoft Sans Serif" w:hAnsi="Microsoft Sans Serif" w:cs="Microsoft Sans Serif"/>
                              <w:color w:val="auto"/>
                              <w:kern w:val="0"/>
                              <w:sz w:val="16"/>
                              <w:szCs w:val="16"/>
                              <w:lang w:val="en-GB" w:eastAsia="en-US"/>
                              <w14:ligatures w14:val="none"/>
                            </w:rPr>
                            <w:alias w:val="Company Address"/>
                            <w:tag w:val=""/>
                            <w:id w:val="1360850816"/>
                            <w:showingPlcHdr/>
                            <w:dataBinding w:prefixMappings="xmlns:ns0='http://schemas.microsoft.com/office/2006/coverPageProps' " w:xpath="/ns0:CoverPageProperties[1]/ns0:CompanyAddress[1]" w:storeItemID="{55AF091B-3C7A-41E3-B477-F2FDAA23CFDA}"/>
                            <w15:appearance w15:val="hidden"/>
                            <w:text w:multiLine="1"/>
                          </w:sdtPr>
                          <w:sdtContent>
                            <w:r>
                              <w:rPr>
                                <w:rFonts w:ascii="Microsoft Sans Serif" w:hAnsi="Microsoft Sans Serif" w:cs="Microsoft Sans Serif"/>
                                <w:color w:val="auto"/>
                                <w:kern w:val="0"/>
                                <w:sz w:val="16"/>
                                <w:szCs w:val="16"/>
                                <w:lang w:val="en-GB" w:eastAsia="en-US"/>
                                <w14:ligatures w14:val="none"/>
                              </w:rPr>
                              <w:t xml:space="preserve">     </w:t>
                            </w:r>
                          </w:sdtContent>
                        </w:sdt>
                      </w:p>
                      <w:p w:rsidR="003C519C" w:rsidRDefault="003C519C" w:rsidP="003B7B54">
                        <w:pPr>
                          <w:pStyle w:val="ContactInfo"/>
                        </w:pPr>
                        <w:r>
                          <w:rPr>
                            <w:rFonts w:ascii="Microsoft Sans Serif" w:hAnsi="Microsoft Sans Serif" w:cs="Microsoft Sans Serif"/>
                            <w:color w:val="auto"/>
                            <w:kern w:val="0"/>
                            <w:sz w:val="16"/>
                            <w:szCs w:val="16"/>
                            <w:lang w:val="en-ZW" w:eastAsia="en-US"/>
                            <w14:ligatures w14:val="none"/>
                          </w:rPr>
                          <w:br/>
                          <w:t>You are receiving this e-mail because you are active or interested in plant breeding or plant breeding related fields. If not and would not like to continue receiving communication from ZPBA, then email ‘unsubscribe’ to zimplantbreedersassociation@gmail.com</w:t>
                        </w:r>
                      </w:p>
                      <w:p w:rsidR="003C519C" w:rsidRDefault="003C519C" w:rsidP="003B7B54">
                        <w:pPr>
                          <w:pStyle w:val="ContactInfo"/>
                        </w:pPr>
                      </w:p>
                    </w:txbxContent>
                  </v:textbox>
                </v:shape>
                <w10:wrap type="square" anchorx="margin" anchory="margin"/>
              </v:group>
            </w:pict>
          </mc:Fallback>
        </mc:AlternateContent>
      </w:r>
      <w:r w:rsidRPr="003B7B54">
        <w:rPr>
          <w:rFonts w:cs="Arial"/>
          <w:b/>
          <w:color w:val="C45911" w:themeColor="accent2" w:themeShade="BF"/>
        </w:rPr>
        <w:t>WHO IS ZPBA</w:t>
      </w:r>
    </w:p>
    <w:p w:rsidR="003B7B54" w:rsidRPr="00B14684" w:rsidRDefault="003B7B54" w:rsidP="003B7B54">
      <w:pPr>
        <w:spacing w:line="276" w:lineRule="auto"/>
        <w:rPr>
          <w:rFonts w:cs="Arial"/>
          <w:shd w:val="clear" w:color="auto" w:fill="FFFFFF"/>
        </w:rPr>
      </w:pPr>
      <w:r w:rsidRPr="00B14684">
        <w:rPr>
          <w:rFonts w:cs="Arial"/>
          <w:b/>
          <w:shd w:val="clear" w:color="auto" w:fill="FFFFFF"/>
        </w:rPr>
        <w:t xml:space="preserve">ZPBA </w:t>
      </w:r>
      <w:r w:rsidRPr="00B14684">
        <w:rPr>
          <w:rFonts w:cs="Arial"/>
          <w:shd w:val="clear" w:color="auto" w:fill="FFFFFF"/>
        </w:rPr>
        <w:t xml:space="preserve">is a </w:t>
      </w:r>
      <w:r w:rsidRPr="00B14684">
        <w:rPr>
          <w:rFonts w:cs="Arial"/>
          <w:b/>
          <w:shd w:val="clear" w:color="auto" w:fill="FFFFFF"/>
        </w:rPr>
        <w:t>membership-based</w:t>
      </w:r>
      <w:r w:rsidRPr="00B14684">
        <w:rPr>
          <w:rFonts w:cs="Arial"/>
          <w:shd w:val="clear" w:color="auto" w:fill="FFFFFF"/>
        </w:rPr>
        <w:t xml:space="preserve">, </w:t>
      </w:r>
      <w:r w:rsidRPr="00B14684">
        <w:rPr>
          <w:rFonts w:cs="Arial"/>
          <w:b/>
          <w:shd w:val="clear" w:color="auto" w:fill="FFFFFF"/>
        </w:rPr>
        <w:t>not-for-profit</w:t>
      </w:r>
      <w:r w:rsidRPr="00B14684">
        <w:rPr>
          <w:rFonts w:cs="Arial"/>
          <w:shd w:val="clear" w:color="auto" w:fill="FFFFFF"/>
        </w:rPr>
        <w:t xml:space="preserve">, </w:t>
      </w:r>
      <w:r w:rsidRPr="00B14684">
        <w:rPr>
          <w:rFonts w:cs="Arial"/>
          <w:b/>
          <w:shd w:val="clear" w:color="auto" w:fill="FFFFFF"/>
        </w:rPr>
        <w:t>non-political</w:t>
      </w:r>
      <w:r w:rsidRPr="00B14684">
        <w:rPr>
          <w:rFonts w:cs="Arial"/>
          <w:shd w:val="clear" w:color="auto" w:fill="FFFFFF"/>
        </w:rPr>
        <w:t xml:space="preserve">, </w:t>
      </w:r>
      <w:r w:rsidRPr="00B14684">
        <w:rPr>
          <w:rFonts w:cs="Arial"/>
          <w:b/>
          <w:shd w:val="clear" w:color="auto" w:fill="FFFFFF"/>
        </w:rPr>
        <w:t>professional association</w:t>
      </w:r>
      <w:r w:rsidRPr="00B14684">
        <w:rPr>
          <w:rFonts w:cs="Arial"/>
          <w:shd w:val="clear" w:color="auto" w:fill="FFFFFF"/>
        </w:rPr>
        <w:t xml:space="preserve"> of Zimbabweans based locally or abroad active or interested in plant breeding and/or plant breeding-related fields (e.g. seed agronomist, seed inspectors, seed technologists, geneticists, germplasm conservation specialists, biotechnologists, molecular biologists, etc.) launched on the </w:t>
      </w:r>
      <w:r w:rsidRPr="00B14684">
        <w:rPr>
          <w:rFonts w:cs="Arial"/>
          <w:b/>
          <w:shd w:val="clear" w:color="auto" w:fill="FFFFFF"/>
        </w:rPr>
        <w:t>26</w:t>
      </w:r>
      <w:r w:rsidRPr="00B14684">
        <w:rPr>
          <w:rFonts w:cs="Arial"/>
          <w:b/>
          <w:shd w:val="clear" w:color="auto" w:fill="FFFFFF"/>
          <w:vertAlign w:val="superscript"/>
        </w:rPr>
        <w:t>th</w:t>
      </w:r>
      <w:r w:rsidRPr="00B14684">
        <w:rPr>
          <w:rFonts w:cs="Arial"/>
          <w:b/>
          <w:shd w:val="clear" w:color="auto" w:fill="FFFFFF"/>
        </w:rPr>
        <w:t xml:space="preserve"> of January, 2016 </w:t>
      </w:r>
      <w:r w:rsidRPr="00B14684">
        <w:rPr>
          <w:rFonts w:cs="Arial"/>
          <w:shd w:val="clear" w:color="auto" w:fill="FFFFFF"/>
        </w:rPr>
        <w:t xml:space="preserve">at Holiday Inn, Harare with financial assistance from FAO. </w:t>
      </w:r>
    </w:p>
    <w:p w:rsidR="003B7B54" w:rsidRDefault="003B7B54" w:rsidP="003B7B54">
      <w:pPr>
        <w:spacing w:line="276" w:lineRule="auto"/>
        <w:rPr>
          <w:rFonts w:cs="Arial"/>
        </w:rPr>
      </w:pPr>
      <w:r w:rsidRPr="00B14684">
        <w:rPr>
          <w:rFonts w:cs="Arial"/>
          <w:b/>
        </w:rPr>
        <w:t>ZPBA</w:t>
      </w:r>
      <w:r w:rsidRPr="00B14684">
        <w:rPr>
          <w:rFonts w:cs="Arial"/>
        </w:rPr>
        <w:t xml:space="preserve"> is legally registered as a </w:t>
      </w:r>
      <w:r w:rsidRPr="00B14684">
        <w:rPr>
          <w:rFonts w:cs="Arial"/>
          <w:b/>
        </w:rPr>
        <w:t>Trust</w:t>
      </w:r>
      <w:r w:rsidRPr="00B14684">
        <w:rPr>
          <w:rFonts w:cs="Arial"/>
        </w:rPr>
        <w:t xml:space="preserve"> in Zimbabwe: registration number 1791/2018. The </w:t>
      </w:r>
      <w:r w:rsidRPr="00B14684">
        <w:rPr>
          <w:rFonts w:cs="Arial"/>
          <w:b/>
        </w:rPr>
        <w:t>ZPBA Board of Trustees</w:t>
      </w:r>
      <w:r w:rsidRPr="00B14684">
        <w:rPr>
          <w:rFonts w:cs="Arial"/>
        </w:rPr>
        <w:t xml:space="preserve"> consists of the elected </w:t>
      </w:r>
      <w:r w:rsidRPr="00B14684">
        <w:rPr>
          <w:rFonts w:cs="Arial"/>
          <w:b/>
        </w:rPr>
        <w:t>Executive committee of the ZPBA</w:t>
      </w:r>
      <w:r w:rsidRPr="00B14684">
        <w:rPr>
          <w:rFonts w:cs="Arial"/>
        </w:rPr>
        <w:t xml:space="preserve"> who are bound by </w:t>
      </w:r>
      <w:r w:rsidR="00EB0DBB">
        <w:rPr>
          <w:rFonts w:cs="Arial"/>
        </w:rPr>
        <w:t xml:space="preserve">both </w:t>
      </w:r>
      <w:r w:rsidRPr="00B14684">
        <w:rPr>
          <w:rFonts w:cs="Arial"/>
        </w:rPr>
        <w:t>the Trust Deed and the ZPBA Constitution.</w:t>
      </w:r>
    </w:p>
    <w:p w:rsidR="003B7B54" w:rsidRPr="007C3AD9" w:rsidRDefault="003B7B54" w:rsidP="003B7B54">
      <w:pPr>
        <w:rPr>
          <w:rFonts w:cs="Arial"/>
          <w:b/>
          <w:color w:val="ED7D31" w:themeColor="accent2"/>
        </w:rPr>
      </w:pPr>
      <w:r w:rsidRPr="007C3AD9">
        <w:rPr>
          <w:rFonts w:cs="Arial"/>
          <w:b/>
          <w:color w:val="ED7D31" w:themeColor="accent2"/>
        </w:rPr>
        <w:t>Membership benefits include</w:t>
      </w:r>
    </w:p>
    <w:p w:rsidR="003B7B54" w:rsidRPr="007C3AD9" w:rsidRDefault="003B7B54" w:rsidP="003B7B54">
      <w:pPr>
        <w:rPr>
          <w:rFonts w:cs="Arial"/>
        </w:rPr>
      </w:pPr>
      <w:r w:rsidRPr="007C3AD9">
        <w:rPr>
          <w:rFonts w:cs="Arial"/>
        </w:rPr>
        <w:t xml:space="preserve">Professional and personal development; </w:t>
      </w:r>
      <w:r w:rsidRPr="007C3AD9">
        <w:rPr>
          <w:rFonts w:cs="Arial"/>
          <w:b/>
        </w:rPr>
        <w:t>Shared costs on human resource development</w:t>
      </w:r>
      <w:r w:rsidRPr="007C3AD9">
        <w:rPr>
          <w:rFonts w:cs="Arial"/>
        </w:rPr>
        <w:t xml:space="preserve">; Networking; </w:t>
      </w:r>
      <w:r w:rsidRPr="007C3AD9">
        <w:rPr>
          <w:rFonts w:cs="Arial"/>
          <w:b/>
        </w:rPr>
        <w:t>Timely Communication (especially for events, internships, job vacancies, scholarships)</w:t>
      </w:r>
      <w:r w:rsidRPr="007C3AD9">
        <w:rPr>
          <w:rFonts w:cs="Arial"/>
        </w:rPr>
        <w:t xml:space="preserve">; Voting rights; </w:t>
      </w:r>
      <w:r w:rsidRPr="007C3AD9">
        <w:rPr>
          <w:rFonts w:cs="Arial"/>
          <w:b/>
        </w:rPr>
        <w:t>Discounted rates for events</w:t>
      </w:r>
      <w:r w:rsidRPr="007C3AD9">
        <w:rPr>
          <w:rFonts w:cs="Arial"/>
        </w:rPr>
        <w:t>; Sense of pride in the profession and industry</w:t>
      </w:r>
    </w:p>
    <w:p w:rsidR="003B7B54" w:rsidRPr="007C3AD9" w:rsidRDefault="000E082B" w:rsidP="003B7B54">
      <w:pPr>
        <w:rPr>
          <w:rFonts w:cs="Arial"/>
          <w:b/>
          <w:color w:val="ED7D31" w:themeColor="accent2"/>
        </w:rPr>
      </w:pPr>
      <w:r>
        <w:rPr>
          <w:rFonts w:cs="Arial"/>
          <w:b/>
          <w:color w:val="ED7D31" w:themeColor="accent2"/>
        </w:rPr>
        <w:t>WANT TO BE A SUBSCRIBED MEMBER?</w:t>
      </w:r>
    </w:p>
    <w:p w:rsidR="000E082B" w:rsidRDefault="000E082B" w:rsidP="003B7B54">
      <w:pPr>
        <w:spacing w:after="0" w:line="240" w:lineRule="auto"/>
      </w:pPr>
      <w:r>
        <w:rPr>
          <w:rFonts w:eastAsia="Times New Roman" w:cs="Arial"/>
        </w:rPr>
        <w:t xml:space="preserve">What are you waiting for, visit </w:t>
      </w:r>
      <w:hyperlink r:id="rId36" w:history="1">
        <w:r>
          <w:rPr>
            <w:rStyle w:val="Hyperlink"/>
          </w:rPr>
          <w:t>Apply for Membership – Zimbabwe Plant Breeders Association (zpba.org.zw)</w:t>
        </w:r>
      </w:hyperlink>
      <w:r>
        <w:t>. Pay your subs and receive your unique membership ID.</w:t>
      </w:r>
    </w:p>
    <w:p w:rsidR="000E082B" w:rsidRDefault="000E082B" w:rsidP="003B7B54">
      <w:pPr>
        <w:spacing w:after="0" w:line="240" w:lineRule="auto"/>
      </w:pPr>
    </w:p>
    <w:p w:rsidR="000E082B" w:rsidRPr="007C3AD9" w:rsidRDefault="000E082B" w:rsidP="000E082B">
      <w:pPr>
        <w:rPr>
          <w:rFonts w:cs="Arial"/>
          <w:b/>
          <w:color w:val="ED7D31" w:themeColor="accent2"/>
        </w:rPr>
      </w:pPr>
      <w:r>
        <w:rPr>
          <w:rFonts w:cs="Arial"/>
          <w:b/>
          <w:color w:val="ED7D31" w:themeColor="accent2"/>
        </w:rPr>
        <w:t>THANK YOU SUBSCRIBED MEMBER</w:t>
      </w:r>
    </w:p>
    <w:p w:rsidR="003B7B54" w:rsidRPr="007C3AD9" w:rsidRDefault="003B7B54" w:rsidP="003B7B54">
      <w:pPr>
        <w:spacing w:after="0" w:line="240" w:lineRule="auto"/>
        <w:rPr>
          <w:rFonts w:eastAsia="Times New Roman" w:cs="Arial"/>
        </w:rPr>
      </w:pPr>
      <w:r w:rsidRPr="007C3AD9">
        <w:rPr>
          <w:rFonts w:eastAsia="Times New Roman" w:cs="Arial"/>
        </w:rPr>
        <w:t xml:space="preserve">Thank you to members who continue to pay their subscriptions as well as those who support fundraising initiatives. Your contributions make it possible for your association to keep going. </w:t>
      </w:r>
    </w:p>
    <w:p w:rsidR="003B7B54" w:rsidRPr="001C5D73" w:rsidRDefault="003B7B54" w:rsidP="000375BA">
      <w:pPr>
        <w:rPr>
          <w:rFonts w:cs="Arial"/>
        </w:rPr>
      </w:pPr>
    </w:p>
    <w:sectPr w:rsidR="003B7B54" w:rsidRPr="001C5D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A74CA"/>
    <w:multiLevelType w:val="hybridMultilevel"/>
    <w:tmpl w:val="8B444550"/>
    <w:lvl w:ilvl="0" w:tplc="30090003">
      <w:start w:val="1"/>
      <w:numFmt w:val="bullet"/>
      <w:lvlText w:val="o"/>
      <w:lvlJc w:val="left"/>
      <w:pPr>
        <w:ind w:left="1440" w:hanging="360"/>
      </w:pPr>
      <w:rPr>
        <w:rFonts w:ascii="Courier New" w:hAnsi="Courier New" w:cs="Courier New" w:hint="default"/>
      </w:rPr>
    </w:lvl>
    <w:lvl w:ilvl="1" w:tplc="30090003" w:tentative="1">
      <w:start w:val="1"/>
      <w:numFmt w:val="bullet"/>
      <w:lvlText w:val="o"/>
      <w:lvlJc w:val="left"/>
      <w:pPr>
        <w:ind w:left="2160" w:hanging="360"/>
      </w:pPr>
      <w:rPr>
        <w:rFonts w:ascii="Courier New" w:hAnsi="Courier New" w:cs="Courier New" w:hint="default"/>
      </w:rPr>
    </w:lvl>
    <w:lvl w:ilvl="2" w:tplc="30090005" w:tentative="1">
      <w:start w:val="1"/>
      <w:numFmt w:val="bullet"/>
      <w:lvlText w:val=""/>
      <w:lvlJc w:val="left"/>
      <w:pPr>
        <w:ind w:left="2880" w:hanging="360"/>
      </w:pPr>
      <w:rPr>
        <w:rFonts w:ascii="Wingdings" w:hAnsi="Wingdings" w:hint="default"/>
      </w:rPr>
    </w:lvl>
    <w:lvl w:ilvl="3" w:tplc="30090001" w:tentative="1">
      <w:start w:val="1"/>
      <w:numFmt w:val="bullet"/>
      <w:lvlText w:val=""/>
      <w:lvlJc w:val="left"/>
      <w:pPr>
        <w:ind w:left="3600" w:hanging="360"/>
      </w:pPr>
      <w:rPr>
        <w:rFonts w:ascii="Symbol" w:hAnsi="Symbol" w:hint="default"/>
      </w:rPr>
    </w:lvl>
    <w:lvl w:ilvl="4" w:tplc="30090003" w:tentative="1">
      <w:start w:val="1"/>
      <w:numFmt w:val="bullet"/>
      <w:lvlText w:val="o"/>
      <w:lvlJc w:val="left"/>
      <w:pPr>
        <w:ind w:left="4320" w:hanging="360"/>
      </w:pPr>
      <w:rPr>
        <w:rFonts w:ascii="Courier New" w:hAnsi="Courier New" w:cs="Courier New" w:hint="default"/>
      </w:rPr>
    </w:lvl>
    <w:lvl w:ilvl="5" w:tplc="30090005" w:tentative="1">
      <w:start w:val="1"/>
      <w:numFmt w:val="bullet"/>
      <w:lvlText w:val=""/>
      <w:lvlJc w:val="left"/>
      <w:pPr>
        <w:ind w:left="5040" w:hanging="360"/>
      </w:pPr>
      <w:rPr>
        <w:rFonts w:ascii="Wingdings" w:hAnsi="Wingdings" w:hint="default"/>
      </w:rPr>
    </w:lvl>
    <w:lvl w:ilvl="6" w:tplc="30090001" w:tentative="1">
      <w:start w:val="1"/>
      <w:numFmt w:val="bullet"/>
      <w:lvlText w:val=""/>
      <w:lvlJc w:val="left"/>
      <w:pPr>
        <w:ind w:left="5760" w:hanging="360"/>
      </w:pPr>
      <w:rPr>
        <w:rFonts w:ascii="Symbol" w:hAnsi="Symbol" w:hint="default"/>
      </w:rPr>
    </w:lvl>
    <w:lvl w:ilvl="7" w:tplc="30090003" w:tentative="1">
      <w:start w:val="1"/>
      <w:numFmt w:val="bullet"/>
      <w:lvlText w:val="o"/>
      <w:lvlJc w:val="left"/>
      <w:pPr>
        <w:ind w:left="6480" w:hanging="360"/>
      </w:pPr>
      <w:rPr>
        <w:rFonts w:ascii="Courier New" w:hAnsi="Courier New" w:cs="Courier New" w:hint="default"/>
      </w:rPr>
    </w:lvl>
    <w:lvl w:ilvl="8" w:tplc="30090005" w:tentative="1">
      <w:start w:val="1"/>
      <w:numFmt w:val="bullet"/>
      <w:lvlText w:val=""/>
      <w:lvlJc w:val="left"/>
      <w:pPr>
        <w:ind w:left="7200" w:hanging="360"/>
      </w:pPr>
      <w:rPr>
        <w:rFonts w:ascii="Wingdings" w:hAnsi="Wingdings" w:hint="default"/>
      </w:rPr>
    </w:lvl>
  </w:abstractNum>
  <w:abstractNum w:abstractNumId="1">
    <w:nsid w:val="0871181D"/>
    <w:multiLevelType w:val="hybridMultilevel"/>
    <w:tmpl w:val="2F7E7B54"/>
    <w:lvl w:ilvl="0" w:tplc="30090005">
      <w:start w:val="1"/>
      <w:numFmt w:val="bullet"/>
      <w:lvlText w:val=""/>
      <w:lvlJc w:val="left"/>
      <w:pPr>
        <w:ind w:left="360" w:hanging="360"/>
      </w:pPr>
      <w:rPr>
        <w:rFonts w:ascii="Wingdings" w:hAnsi="Wingdings"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2">
    <w:nsid w:val="139F6048"/>
    <w:multiLevelType w:val="hybridMultilevel"/>
    <w:tmpl w:val="60AE5876"/>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
    <w:nsid w:val="1CB46D10"/>
    <w:multiLevelType w:val="hybridMultilevel"/>
    <w:tmpl w:val="1ADCD9CE"/>
    <w:lvl w:ilvl="0" w:tplc="30090001">
      <w:start w:val="1"/>
      <w:numFmt w:val="bullet"/>
      <w:lvlText w:val=""/>
      <w:lvlJc w:val="left"/>
      <w:pPr>
        <w:ind w:left="720" w:hanging="360"/>
      </w:pPr>
      <w:rPr>
        <w:rFonts w:ascii="Symbol" w:hAnsi="Symbol" w:hint="default"/>
      </w:rPr>
    </w:lvl>
    <w:lvl w:ilvl="1" w:tplc="30090003">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
    <w:nsid w:val="1EFF605A"/>
    <w:multiLevelType w:val="hybridMultilevel"/>
    <w:tmpl w:val="60AE5876"/>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5">
    <w:nsid w:val="1FFB2601"/>
    <w:multiLevelType w:val="hybridMultilevel"/>
    <w:tmpl w:val="4D6812E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6">
    <w:nsid w:val="20CC5787"/>
    <w:multiLevelType w:val="hybridMultilevel"/>
    <w:tmpl w:val="4A365E38"/>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7">
    <w:nsid w:val="29571753"/>
    <w:multiLevelType w:val="hybridMultilevel"/>
    <w:tmpl w:val="02EEB79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8">
    <w:nsid w:val="33644C5D"/>
    <w:multiLevelType w:val="hybridMultilevel"/>
    <w:tmpl w:val="BDEA2D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E276B4"/>
    <w:multiLevelType w:val="hybridMultilevel"/>
    <w:tmpl w:val="53E6182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0">
    <w:nsid w:val="356776CC"/>
    <w:multiLevelType w:val="hybridMultilevel"/>
    <w:tmpl w:val="764A4E92"/>
    <w:lvl w:ilvl="0" w:tplc="30090001">
      <w:start w:val="1"/>
      <w:numFmt w:val="bullet"/>
      <w:lvlText w:val=""/>
      <w:lvlJc w:val="left"/>
      <w:pPr>
        <w:ind w:left="1440" w:hanging="360"/>
      </w:pPr>
      <w:rPr>
        <w:rFonts w:ascii="Symbol" w:hAnsi="Symbol" w:hint="default"/>
      </w:rPr>
    </w:lvl>
    <w:lvl w:ilvl="1" w:tplc="30090003" w:tentative="1">
      <w:start w:val="1"/>
      <w:numFmt w:val="bullet"/>
      <w:lvlText w:val="o"/>
      <w:lvlJc w:val="left"/>
      <w:pPr>
        <w:ind w:left="2160" w:hanging="360"/>
      </w:pPr>
      <w:rPr>
        <w:rFonts w:ascii="Courier New" w:hAnsi="Courier New" w:cs="Courier New" w:hint="default"/>
      </w:rPr>
    </w:lvl>
    <w:lvl w:ilvl="2" w:tplc="30090005" w:tentative="1">
      <w:start w:val="1"/>
      <w:numFmt w:val="bullet"/>
      <w:lvlText w:val=""/>
      <w:lvlJc w:val="left"/>
      <w:pPr>
        <w:ind w:left="2880" w:hanging="360"/>
      </w:pPr>
      <w:rPr>
        <w:rFonts w:ascii="Wingdings" w:hAnsi="Wingdings" w:hint="default"/>
      </w:rPr>
    </w:lvl>
    <w:lvl w:ilvl="3" w:tplc="30090001" w:tentative="1">
      <w:start w:val="1"/>
      <w:numFmt w:val="bullet"/>
      <w:lvlText w:val=""/>
      <w:lvlJc w:val="left"/>
      <w:pPr>
        <w:ind w:left="3600" w:hanging="360"/>
      </w:pPr>
      <w:rPr>
        <w:rFonts w:ascii="Symbol" w:hAnsi="Symbol" w:hint="default"/>
      </w:rPr>
    </w:lvl>
    <w:lvl w:ilvl="4" w:tplc="30090003" w:tentative="1">
      <w:start w:val="1"/>
      <w:numFmt w:val="bullet"/>
      <w:lvlText w:val="o"/>
      <w:lvlJc w:val="left"/>
      <w:pPr>
        <w:ind w:left="4320" w:hanging="360"/>
      </w:pPr>
      <w:rPr>
        <w:rFonts w:ascii="Courier New" w:hAnsi="Courier New" w:cs="Courier New" w:hint="default"/>
      </w:rPr>
    </w:lvl>
    <w:lvl w:ilvl="5" w:tplc="30090005" w:tentative="1">
      <w:start w:val="1"/>
      <w:numFmt w:val="bullet"/>
      <w:lvlText w:val=""/>
      <w:lvlJc w:val="left"/>
      <w:pPr>
        <w:ind w:left="5040" w:hanging="360"/>
      </w:pPr>
      <w:rPr>
        <w:rFonts w:ascii="Wingdings" w:hAnsi="Wingdings" w:hint="default"/>
      </w:rPr>
    </w:lvl>
    <w:lvl w:ilvl="6" w:tplc="30090001" w:tentative="1">
      <w:start w:val="1"/>
      <w:numFmt w:val="bullet"/>
      <w:lvlText w:val=""/>
      <w:lvlJc w:val="left"/>
      <w:pPr>
        <w:ind w:left="5760" w:hanging="360"/>
      </w:pPr>
      <w:rPr>
        <w:rFonts w:ascii="Symbol" w:hAnsi="Symbol" w:hint="default"/>
      </w:rPr>
    </w:lvl>
    <w:lvl w:ilvl="7" w:tplc="30090003" w:tentative="1">
      <w:start w:val="1"/>
      <w:numFmt w:val="bullet"/>
      <w:lvlText w:val="o"/>
      <w:lvlJc w:val="left"/>
      <w:pPr>
        <w:ind w:left="6480" w:hanging="360"/>
      </w:pPr>
      <w:rPr>
        <w:rFonts w:ascii="Courier New" w:hAnsi="Courier New" w:cs="Courier New" w:hint="default"/>
      </w:rPr>
    </w:lvl>
    <w:lvl w:ilvl="8" w:tplc="30090005" w:tentative="1">
      <w:start w:val="1"/>
      <w:numFmt w:val="bullet"/>
      <w:lvlText w:val=""/>
      <w:lvlJc w:val="left"/>
      <w:pPr>
        <w:ind w:left="7200" w:hanging="360"/>
      </w:pPr>
      <w:rPr>
        <w:rFonts w:ascii="Wingdings" w:hAnsi="Wingdings" w:hint="default"/>
      </w:rPr>
    </w:lvl>
  </w:abstractNum>
  <w:abstractNum w:abstractNumId="11">
    <w:nsid w:val="3DE954E6"/>
    <w:multiLevelType w:val="hybridMultilevel"/>
    <w:tmpl w:val="D4FC4D72"/>
    <w:lvl w:ilvl="0" w:tplc="3009000F">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12">
    <w:nsid w:val="3E5B76CE"/>
    <w:multiLevelType w:val="hybridMultilevel"/>
    <w:tmpl w:val="60AE5876"/>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3">
    <w:nsid w:val="41425520"/>
    <w:multiLevelType w:val="hybridMultilevel"/>
    <w:tmpl w:val="18F618E0"/>
    <w:lvl w:ilvl="0" w:tplc="9D30A7E8">
      <w:start w:val="1"/>
      <w:numFmt w:val="decimal"/>
      <w:lvlText w:val="%1."/>
      <w:lvlJc w:val="left"/>
      <w:pPr>
        <w:ind w:left="720" w:hanging="360"/>
      </w:pPr>
      <w:rPr>
        <w:rFonts w:hint="default"/>
        <w:color w:val="C45911" w:themeColor="accent2" w:themeShade="BF"/>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4">
    <w:nsid w:val="4A9C0AF3"/>
    <w:multiLevelType w:val="hybridMultilevel"/>
    <w:tmpl w:val="C4D80406"/>
    <w:lvl w:ilvl="0" w:tplc="3009000F">
      <w:start w:val="1"/>
      <w:numFmt w:val="decimal"/>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15">
    <w:nsid w:val="57120D0B"/>
    <w:multiLevelType w:val="hybridMultilevel"/>
    <w:tmpl w:val="60AE5876"/>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6">
    <w:nsid w:val="5C5D1AB1"/>
    <w:multiLevelType w:val="hybridMultilevel"/>
    <w:tmpl w:val="68005CAE"/>
    <w:lvl w:ilvl="0" w:tplc="30090005">
      <w:start w:val="1"/>
      <w:numFmt w:val="bullet"/>
      <w:lvlText w:val=""/>
      <w:lvlJc w:val="left"/>
      <w:pPr>
        <w:ind w:left="1440" w:hanging="360"/>
      </w:pPr>
      <w:rPr>
        <w:rFonts w:ascii="Wingdings" w:hAnsi="Wingdings" w:hint="default"/>
      </w:rPr>
    </w:lvl>
    <w:lvl w:ilvl="1" w:tplc="30090003" w:tentative="1">
      <w:start w:val="1"/>
      <w:numFmt w:val="bullet"/>
      <w:lvlText w:val="o"/>
      <w:lvlJc w:val="left"/>
      <w:pPr>
        <w:ind w:left="2160" w:hanging="360"/>
      </w:pPr>
      <w:rPr>
        <w:rFonts w:ascii="Courier New" w:hAnsi="Courier New" w:cs="Courier New" w:hint="default"/>
      </w:rPr>
    </w:lvl>
    <w:lvl w:ilvl="2" w:tplc="30090005" w:tentative="1">
      <w:start w:val="1"/>
      <w:numFmt w:val="bullet"/>
      <w:lvlText w:val=""/>
      <w:lvlJc w:val="left"/>
      <w:pPr>
        <w:ind w:left="2880" w:hanging="360"/>
      </w:pPr>
      <w:rPr>
        <w:rFonts w:ascii="Wingdings" w:hAnsi="Wingdings" w:hint="default"/>
      </w:rPr>
    </w:lvl>
    <w:lvl w:ilvl="3" w:tplc="30090001" w:tentative="1">
      <w:start w:val="1"/>
      <w:numFmt w:val="bullet"/>
      <w:lvlText w:val=""/>
      <w:lvlJc w:val="left"/>
      <w:pPr>
        <w:ind w:left="3600" w:hanging="360"/>
      </w:pPr>
      <w:rPr>
        <w:rFonts w:ascii="Symbol" w:hAnsi="Symbol" w:hint="default"/>
      </w:rPr>
    </w:lvl>
    <w:lvl w:ilvl="4" w:tplc="30090003" w:tentative="1">
      <w:start w:val="1"/>
      <w:numFmt w:val="bullet"/>
      <w:lvlText w:val="o"/>
      <w:lvlJc w:val="left"/>
      <w:pPr>
        <w:ind w:left="4320" w:hanging="360"/>
      </w:pPr>
      <w:rPr>
        <w:rFonts w:ascii="Courier New" w:hAnsi="Courier New" w:cs="Courier New" w:hint="default"/>
      </w:rPr>
    </w:lvl>
    <w:lvl w:ilvl="5" w:tplc="30090005" w:tentative="1">
      <w:start w:val="1"/>
      <w:numFmt w:val="bullet"/>
      <w:lvlText w:val=""/>
      <w:lvlJc w:val="left"/>
      <w:pPr>
        <w:ind w:left="5040" w:hanging="360"/>
      </w:pPr>
      <w:rPr>
        <w:rFonts w:ascii="Wingdings" w:hAnsi="Wingdings" w:hint="default"/>
      </w:rPr>
    </w:lvl>
    <w:lvl w:ilvl="6" w:tplc="30090001" w:tentative="1">
      <w:start w:val="1"/>
      <w:numFmt w:val="bullet"/>
      <w:lvlText w:val=""/>
      <w:lvlJc w:val="left"/>
      <w:pPr>
        <w:ind w:left="5760" w:hanging="360"/>
      </w:pPr>
      <w:rPr>
        <w:rFonts w:ascii="Symbol" w:hAnsi="Symbol" w:hint="default"/>
      </w:rPr>
    </w:lvl>
    <w:lvl w:ilvl="7" w:tplc="30090003" w:tentative="1">
      <w:start w:val="1"/>
      <w:numFmt w:val="bullet"/>
      <w:lvlText w:val="o"/>
      <w:lvlJc w:val="left"/>
      <w:pPr>
        <w:ind w:left="6480" w:hanging="360"/>
      </w:pPr>
      <w:rPr>
        <w:rFonts w:ascii="Courier New" w:hAnsi="Courier New" w:cs="Courier New" w:hint="default"/>
      </w:rPr>
    </w:lvl>
    <w:lvl w:ilvl="8" w:tplc="30090005" w:tentative="1">
      <w:start w:val="1"/>
      <w:numFmt w:val="bullet"/>
      <w:lvlText w:val=""/>
      <w:lvlJc w:val="left"/>
      <w:pPr>
        <w:ind w:left="7200" w:hanging="360"/>
      </w:pPr>
      <w:rPr>
        <w:rFonts w:ascii="Wingdings" w:hAnsi="Wingdings" w:hint="default"/>
      </w:rPr>
    </w:lvl>
  </w:abstractNum>
  <w:abstractNum w:abstractNumId="17">
    <w:nsid w:val="5DAB3329"/>
    <w:multiLevelType w:val="hybridMultilevel"/>
    <w:tmpl w:val="60AE5876"/>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8">
    <w:nsid w:val="5F4236B6"/>
    <w:multiLevelType w:val="hybridMultilevel"/>
    <w:tmpl w:val="69C2B642"/>
    <w:lvl w:ilvl="0" w:tplc="30090001">
      <w:start w:val="1"/>
      <w:numFmt w:val="bullet"/>
      <w:lvlText w:val=""/>
      <w:lvlJc w:val="left"/>
      <w:pPr>
        <w:ind w:left="1440" w:hanging="360"/>
      </w:pPr>
      <w:rPr>
        <w:rFonts w:ascii="Symbol" w:hAnsi="Symbol" w:hint="default"/>
      </w:rPr>
    </w:lvl>
    <w:lvl w:ilvl="1" w:tplc="30090003" w:tentative="1">
      <w:start w:val="1"/>
      <w:numFmt w:val="bullet"/>
      <w:lvlText w:val="o"/>
      <w:lvlJc w:val="left"/>
      <w:pPr>
        <w:ind w:left="2160" w:hanging="360"/>
      </w:pPr>
      <w:rPr>
        <w:rFonts w:ascii="Courier New" w:hAnsi="Courier New" w:cs="Courier New" w:hint="default"/>
      </w:rPr>
    </w:lvl>
    <w:lvl w:ilvl="2" w:tplc="30090005" w:tentative="1">
      <w:start w:val="1"/>
      <w:numFmt w:val="bullet"/>
      <w:lvlText w:val=""/>
      <w:lvlJc w:val="left"/>
      <w:pPr>
        <w:ind w:left="2880" w:hanging="360"/>
      </w:pPr>
      <w:rPr>
        <w:rFonts w:ascii="Wingdings" w:hAnsi="Wingdings" w:hint="default"/>
      </w:rPr>
    </w:lvl>
    <w:lvl w:ilvl="3" w:tplc="30090001" w:tentative="1">
      <w:start w:val="1"/>
      <w:numFmt w:val="bullet"/>
      <w:lvlText w:val=""/>
      <w:lvlJc w:val="left"/>
      <w:pPr>
        <w:ind w:left="3600" w:hanging="360"/>
      </w:pPr>
      <w:rPr>
        <w:rFonts w:ascii="Symbol" w:hAnsi="Symbol" w:hint="default"/>
      </w:rPr>
    </w:lvl>
    <w:lvl w:ilvl="4" w:tplc="30090003" w:tentative="1">
      <w:start w:val="1"/>
      <w:numFmt w:val="bullet"/>
      <w:lvlText w:val="o"/>
      <w:lvlJc w:val="left"/>
      <w:pPr>
        <w:ind w:left="4320" w:hanging="360"/>
      </w:pPr>
      <w:rPr>
        <w:rFonts w:ascii="Courier New" w:hAnsi="Courier New" w:cs="Courier New" w:hint="default"/>
      </w:rPr>
    </w:lvl>
    <w:lvl w:ilvl="5" w:tplc="30090005" w:tentative="1">
      <w:start w:val="1"/>
      <w:numFmt w:val="bullet"/>
      <w:lvlText w:val=""/>
      <w:lvlJc w:val="left"/>
      <w:pPr>
        <w:ind w:left="5040" w:hanging="360"/>
      </w:pPr>
      <w:rPr>
        <w:rFonts w:ascii="Wingdings" w:hAnsi="Wingdings" w:hint="default"/>
      </w:rPr>
    </w:lvl>
    <w:lvl w:ilvl="6" w:tplc="30090001" w:tentative="1">
      <w:start w:val="1"/>
      <w:numFmt w:val="bullet"/>
      <w:lvlText w:val=""/>
      <w:lvlJc w:val="left"/>
      <w:pPr>
        <w:ind w:left="5760" w:hanging="360"/>
      </w:pPr>
      <w:rPr>
        <w:rFonts w:ascii="Symbol" w:hAnsi="Symbol" w:hint="default"/>
      </w:rPr>
    </w:lvl>
    <w:lvl w:ilvl="7" w:tplc="30090003" w:tentative="1">
      <w:start w:val="1"/>
      <w:numFmt w:val="bullet"/>
      <w:lvlText w:val="o"/>
      <w:lvlJc w:val="left"/>
      <w:pPr>
        <w:ind w:left="6480" w:hanging="360"/>
      </w:pPr>
      <w:rPr>
        <w:rFonts w:ascii="Courier New" w:hAnsi="Courier New" w:cs="Courier New" w:hint="default"/>
      </w:rPr>
    </w:lvl>
    <w:lvl w:ilvl="8" w:tplc="30090005" w:tentative="1">
      <w:start w:val="1"/>
      <w:numFmt w:val="bullet"/>
      <w:lvlText w:val=""/>
      <w:lvlJc w:val="left"/>
      <w:pPr>
        <w:ind w:left="7200" w:hanging="360"/>
      </w:pPr>
      <w:rPr>
        <w:rFonts w:ascii="Wingdings" w:hAnsi="Wingdings" w:hint="default"/>
      </w:rPr>
    </w:lvl>
  </w:abstractNum>
  <w:abstractNum w:abstractNumId="19">
    <w:nsid w:val="5F9A55F1"/>
    <w:multiLevelType w:val="hybridMultilevel"/>
    <w:tmpl w:val="60AE5876"/>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0">
    <w:nsid w:val="629D7CD9"/>
    <w:multiLevelType w:val="hybridMultilevel"/>
    <w:tmpl w:val="AD284612"/>
    <w:lvl w:ilvl="0" w:tplc="30090001">
      <w:start w:val="1"/>
      <w:numFmt w:val="bullet"/>
      <w:lvlText w:val=""/>
      <w:lvlJc w:val="left"/>
      <w:pPr>
        <w:ind w:left="360" w:hanging="360"/>
      </w:pPr>
      <w:rPr>
        <w:rFonts w:ascii="Symbol" w:hAnsi="Symbol"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21">
    <w:nsid w:val="6FDE6B58"/>
    <w:multiLevelType w:val="hybridMultilevel"/>
    <w:tmpl w:val="60AE5876"/>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2">
    <w:nsid w:val="702F7A53"/>
    <w:multiLevelType w:val="hybridMultilevel"/>
    <w:tmpl w:val="35902B8A"/>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23">
    <w:nsid w:val="715A5D0C"/>
    <w:multiLevelType w:val="hybridMultilevel"/>
    <w:tmpl w:val="CF94F746"/>
    <w:lvl w:ilvl="0" w:tplc="6308A588">
      <w:start w:val="1"/>
      <w:numFmt w:val="lowerRoman"/>
      <w:lvlText w:val="%1."/>
      <w:lvlJc w:val="left"/>
      <w:pPr>
        <w:ind w:left="1080" w:hanging="720"/>
      </w:pPr>
      <w:rPr>
        <w:rFonts w:hint="default"/>
        <w:color w:val="C45911" w:themeColor="accent2" w:themeShade="BF"/>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4">
    <w:nsid w:val="79661206"/>
    <w:multiLevelType w:val="hybridMultilevel"/>
    <w:tmpl w:val="FBF47714"/>
    <w:lvl w:ilvl="0" w:tplc="30090019">
      <w:start w:val="1"/>
      <w:numFmt w:val="lowerLetter"/>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5">
    <w:nsid w:val="7F287139"/>
    <w:multiLevelType w:val="hybridMultilevel"/>
    <w:tmpl w:val="D466CF7C"/>
    <w:lvl w:ilvl="0" w:tplc="3DF2DE12">
      <w:start w:val="1"/>
      <w:numFmt w:val="lowerRoman"/>
      <w:lvlText w:val="%1)"/>
      <w:lvlJc w:val="left"/>
      <w:pPr>
        <w:ind w:left="1080" w:hanging="72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num w:numId="1">
    <w:abstractNumId w:val="3"/>
  </w:num>
  <w:num w:numId="2">
    <w:abstractNumId w:val="9"/>
  </w:num>
  <w:num w:numId="3">
    <w:abstractNumId w:val="8"/>
  </w:num>
  <w:num w:numId="4">
    <w:abstractNumId w:val="13"/>
  </w:num>
  <w:num w:numId="5">
    <w:abstractNumId w:val="10"/>
  </w:num>
  <w:num w:numId="6">
    <w:abstractNumId w:val="18"/>
  </w:num>
  <w:num w:numId="7">
    <w:abstractNumId w:val="0"/>
  </w:num>
  <w:num w:numId="8">
    <w:abstractNumId w:val="16"/>
  </w:num>
  <w:num w:numId="9">
    <w:abstractNumId w:val="11"/>
  </w:num>
  <w:num w:numId="10">
    <w:abstractNumId w:val="25"/>
  </w:num>
  <w:num w:numId="11">
    <w:abstractNumId w:val="6"/>
  </w:num>
  <w:num w:numId="12">
    <w:abstractNumId w:val="5"/>
  </w:num>
  <w:num w:numId="13">
    <w:abstractNumId w:val="12"/>
  </w:num>
  <w:num w:numId="14">
    <w:abstractNumId w:val="24"/>
  </w:num>
  <w:num w:numId="15">
    <w:abstractNumId w:val="23"/>
  </w:num>
  <w:num w:numId="16">
    <w:abstractNumId w:val="19"/>
  </w:num>
  <w:num w:numId="17">
    <w:abstractNumId w:val="7"/>
  </w:num>
  <w:num w:numId="18">
    <w:abstractNumId w:val="22"/>
  </w:num>
  <w:num w:numId="19">
    <w:abstractNumId w:val="4"/>
  </w:num>
  <w:num w:numId="20">
    <w:abstractNumId w:val="15"/>
  </w:num>
  <w:num w:numId="21">
    <w:abstractNumId w:val="20"/>
  </w:num>
  <w:num w:numId="22">
    <w:abstractNumId w:val="14"/>
  </w:num>
  <w:num w:numId="23">
    <w:abstractNumId w:val="1"/>
  </w:num>
  <w:num w:numId="24">
    <w:abstractNumId w:val="21"/>
  </w:num>
  <w:num w:numId="25">
    <w:abstractNumId w:val="1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D7B"/>
    <w:rsid w:val="00007EB5"/>
    <w:rsid w:val="00010CA1"/>
    <w:rsid w:val="00014DE9"/>
    <w:rsid w:val="000375BA"/>
    <w:rsid w:val="000449FC"/>
    <w:rsid w:val="000520FA"/>
    <w:rsid w:val="00071EC5"/>
    <w:rsid w:val="00072643"/>
    <w:rsid w:val="00077534"/>
    <w:rsid w:val="00094B1B"/>
    <w:rsid w:val="000B06CD"/>
    <w:rsid w:val="000C1832"/>
    <w:rsid w:val="000C1E7E"/>
    <w:rsid w:val="000C27B6"/>
    <w:rsid w:val="000D5339"/>
    <w:rsid w:val="000E082B"/>
    <w:rsid w:val="000E766A"/>
    <w:rsid w:val="000F2AE8"/>
    <w:rsid w:val="000F35AF"/>
    <w:rsid w:val="000F7085"/>
    <w:rsid w:val="00126ED7"/>
    <w:rsid w:val="0013459A"/>
    <w:rsid w:val="00134B56"/>
    <w:rsid w:val="00137D0F"/>
    <w:rsid w:val="001423F6"/>
    <w:rsid w:val="00151AB3"/>
    <w:rsid w:val="00167D5E"/>
    <w:rsid w:val="00191179"/>
    <w:rsid w:val="001A4835"/>
    <w:rsid w:val="001B4F0A"/>
    <w:rsid w:val="001C1F94"/>
    <w:rsid w:val="001C5249"/>
    <w:rsid w:val="001C5D73"/>
    <w:rsid w:val="001E4993"/>
    <w:rsid w:val="001F1F7A"/>
    <w:rsid w:val="00200594"/>
    <w:rsid w:val="0020716A"/>
    <w:rsid w:val="00210455"/>
    <w:rsid w:val="00221AED"/>
    <w:rsid w:val="002267D9"/>
    <w:rsid w:val="00231283"/>
    <w:rsid w:val="00234422"/>
    <w:rsid w:val="002465F4"/>
    <w:rsid w:val="00250145"/>
    <w:rsid w:val="00250C8C"/>
    <w:rsid w:val="00270679"/>
    <w:rsid w:val="002761FA"/>
    <w:rsid w:val="00282759"/>
    <w:rsid w:val="002A4069"/>
    <w:rsid w:val="002C1DF7"/>
    <w:rsid w:val="002D7D88"/>
    <w:rsid w:val="002E68E3"/>
    <w:rsid w:val="002F3185"/>
    <w:rsid w:val="002F6A62"/>
    <w:rsid w:val="002F70E3"/>
    <w:rsid w:val="002F7753"/>
    <w:rsid w:val="0030000C"/>
    <w:rsid w:val="0030043E"/>
    <w:rsid w:val="00301D7B"/>
    <w:rsid w:val="00370922"/>
    <w:rsid w:val="0037547F"/>
    <w:rsid w:val="003A455C"/>
    <w:rsid w:val="003B4913"/>
    <w:rsid w:val="003B7B54"/>
    <w:rsid w:val="003C519C"/>
    <w:rsid w:val="003C662E"/>
    <w:rsid w:val="003E0B82"/>
    <w:rsid w:val="003E32FE"/>
    <w:rsid w:val="004074E0"/>
    <w:rsid w:val="00413F5E"/>
    <w:rsid w:val="00432127"/>
    <w:rsid w:val="00437549"/>
    <w:rsid w:val="004414F7"/>
    <w:rsid w:val="0045284A"/>
    <w:rsid w:val="004553F6"/>
    <w:rsid w:val="00456FE0"/>
    <w:rsid w:val="004609A4"/>
    <w:rsid w:val="004646CC"/>
    <w:rsid w:val="00475805"/>
    <w:rsid w:val="00475A80"/>
    <w:rsid w:val="004A1227"/>
    <w:rsid w:val="004A68C9"/>
    <w:rsid w:val="004A6967"/>
    <w:rsid w:val="004C19D5"/>
    <w:rsid w:val="004C49EE"/>
    <w:rsid w:val="004D6637"/>
    <w:rsid w:val="004E277E"/>
    <w:rsid w:val="004E4A00"/>
    <w:rsid w:val="004E51D0"/>
    <w:rsid w:val="004E5F1C"/>
    <w:rsid w:val="00500A8A"/>
    <w:rsid w:val="00502835"/>
    <w:rsid w:val="005124BE"/>
    <w:rsid w:val="005170A1"/>
    <w:rsid w:val="00520D6D"/>
    <w:rsid w:val="005266A6"/>
    <w:rsid w:val="00533F4E"/>
    <w:rsid w:val="00536513"/>
    <w:rsid w:val="0054071F"/>
    <w:rsid w:val="005440E5"/>
    <w:rsid w:val="00567C09"/>
    <w:rsid w:val="00572B99"/>
    <w:rsid w:val="005838A5"/>
    <w:rsid w:val="005871A5"/>
    <w:rsid w:val="005A0E2F"/>
    <w:rsid w:val="005B4ABB"/>
    <w:rsid w:val="005C0071"/>
    <w:rsid w:val="005C4AD2"/>
    <w:rsid w:val="005C5381"/>
    <w:rsid w:val="005E01B4"/>
    <w:rsid w:val="005F033C"/>
    <w:rsid w:val="005F6560"/>
    <w:rsid w:val="00613250"/>
    <w:rsid w:val="006447F8"/>
    <w:rsid w:val="00656DEF"/>
    <w:rsid w:val="006710FB"/>
    <w:rsid w:val="0068459C"/>
    <w:rsid w:val="006909E7"/>
    <w:rsid w:val="00690E23"/>
    <w:rsid w:val="006A061C"/>
    <w:rsid w:val="006B13E1"/>
    <w:rsid w:val="006B70B5"/>
    <w:rsid w:val="006C040A"/>
    <w:rsid w:val="006C5A37"/>
    <w:rsid w:val="006C6511"/>
    <w:rsid w:val="006C6B11"/>
    <w:rsid w:val="006C6DE1"/>
    <w:rsid w:val="006F3F93"/>
    <w:rsid w:val="006F3FBD"/>
    <w:rsid w:val="00712E2B"/>
    <w:rsid w:val="00725107"/>
    <w:rsid w:val="00727C47"/>
    <w:rsid w:val="007335B2"/>
    <w:rsid w:val="00735456"/>
    <w:rsid w:val="00772549"/>
    <w:rsid w:val="00777C40"/>
    <w:rsid w:val="00783C37"/>
    <w:rsid w:val="007851B5"/>
    <w:rsid w:val="00787744"/>
    <w:rsid w:val="00796475"/>
    <w:rsid w:val="00797C46"/>
    <w:rsid w:val="007A1082"/>
    <w:rsid w:val="007A44F7"/>
    <w:rsid w:val="007C2847"/>
    <w:rsid w:val="007E5576"/>
    <w:rsid w:val="007F2ADB"/>
    <w:rsid w:val="00812A32"/>
    <w:rsid w:val="00817737"/>
    <w:rsid w:val="008249E4"/>
    <w:rsid w:val="00827C4D"/>
    <w:rsid w:val="00834997"/>
    <w:rsid w:val="008443BB"/>
    <w:rsid w:val="00861561"/>
    <w:rsid w:val="00863218"/>
    <w:rsid w:val="00870BCF"/>
    <w:rsid w:val="0088075D"/>
    <w:rsid w:val="008831E5"/>
    <w:rsid w:val="00892B96"/>
    <w:rsid w:val="008943AD"/>
    <w:rsid w:val="008948C2"/>
    <w:rsid w:val="008D3438"/>
    <w:rsid w:val="009236D4"/>
    <w:rsid w:val="009275CE"/>
    <w:rsid w:val="009277E7"/>
    <w:rsid w:val="009452BA"/>
    <w:rsid w:val="00946398"/>
    <w:rsid w:val="00952BFF"/>
    <w:rsid w:val="00963E16"/>
    <w:rsid w:val="00967B69"/>
    <w:rsid w:val="00995009"/>
    <w:rsid w:val="009973E5"/>
    <w:rsid w:val="009A172B"/>
    <w:rsid w:val="009A2DC5"/>
    <w:rsid w:val="009A7410"/>
    <w:rsid w:val="009B5978"/>
    <w:rsid w:val="009D26D4"/>
    <w:rsid w:val="009E0E2B"/>
    <w:rsid w:val="009E2019"/>
    <w:rsid w:val="009F06C5"/>
    <w:rsid w:val="009F2D0B"/>
    <w:rsid w:val="009F5C96"/>
    <w:rsid w:val="00A05B11"/>
    <w:rsid w:val="00A36570"/>
    <w:rsid w:val="00A42150"/>
    <w:rsid w:val="00A4584F"/>
    <w:rsid w:val="00A517C5"/>
    <w:rsid w:val="00A6220B"/>
    <w:rsid w:val="00A7717A"/>
    <w:rsid w:val="00A827DF"/>
    <w:rsid w:val="00A82CDC"/>
    <w:rsid w:val="00A85AD0"/>
    <w:rsid w:val="00A93C3F"/>
    <w:rsid w:val="00AA6CB6"/>
    <w:rsid w:val="00AB1102"/>
    <w:rsid w:val="00AB47BF"/>
    <w:rsid w:val="00AD3581"/>
    <w:rsid w:val="00AE2678"/>
    <w:rsid w:val="00AF55DE"/>
    <w:rsid w:val="00B01909"/>
    <w:rsid w:val="00B20FB9"/>
    <w:rsid w:val="00B31265"/>
    <w:rsid w:val="00B37FA4"/>
    <w:rsid w:val="00B450CE"/>
    <w:rsid w:val="00B5775C"/>
    <w:rsid w:val="00B80F89"/>
    <w:rsid w:val="00B82189"/>
    <w:rsid w:val="00BA4783"/>
    <w:rsid w:val="00BB13C3"/>
    <w:rsid w:val="00BB4C77"/>
    <w:rsid w:val="00BB5045"/>
    <w:rsid w:val="00BC20EE"/>
    <w:rsid w:val="00BE2B9E"/>
    <w:rsid w:val="00C077F6"/>
    <w:rsid w:val="00C136B4"/>
    <w:rsid w:val="00C16C3C"/>
    <w:rsid w:val="00C204FC"/>
    <w:rsid w:val="00C23356"/>
    <w:rsid w:val="00C663A4"/>
    <w:rsid w:val="00C724F0"/>
    <w:rsid w:val="00C820AF"/>
    <w:rsid w:val="00C855FC"/>
    <w:rsid w:val="00CB42CE"/>
    <w:rsid w:val="00CB4CA0"/>
    <w:rsid w:val="00CE4D77"/>
    <w:rsid w:val="00CF22A4"/>
    <w:rsid w:val="00D04454"/>
    <w:rsid w:val="00D3000A"/>
    <w:rsid w:val="00D44EBD"/>
    <w:rsid w:val="00D628D3"/>
    <w:rsid w:val="00DB0173"/>
    <w:rsid w:val="00DB065A"/>
    <w:rsid w:val="00DC718D"/>
    <w:rsid w:val="00DD0386"/>
    <w:rsid w:val="00DD0D25"/>
    <w:rsid w:val="00DD0D91"/>
    <w:rsid w:val="00DE54AA"/>
    <w:rsid w:val="00DF7D59"/>
    <w:rsid w:val="00E15697"/>
    <w:rsid w:val="00E71DDC"/>
    <w:rsid w:val="00E722E8"/>
    <w:rsid w:val="00E95F01"/>
    <w:rsid w:val="00E97A1C"/>
    <w:rsid w:val="00EB00F1"/>
    <w:rsid w:val="00EB0DBB"/>
    <w:rsid w:val="00EB3E27"/>
    <w:rsid w:val="00EC652C"/>
    <w:rsid w:val="00EF4AEA"/>
    <w:rsid w:val="00F02EBB"/>
    <w:rsid w:val="00F077E3"/>
    <w:rsid w:val="00F105C1"/>
    <w:rsid w:val="00F20C83"/>
    <w:rsid w:val="00F43503"/>
    <w:rsid w:val="00F443C6"/>
    <w:rsid w:val="00F50C1D"/>
    <w:rsid w:val="00F63A1A"/>
    <w:rsid w:val="00F95225"/>
    <w:rsid w:val="00FA078B"/>
    <w:rsid w:val="00FA0D6A"/>
    <w:rsid w:val="00FA20F3"/>
    <w:rsid w:val="00FB56BA"/>
    <w:rsid w:val="00FC7691"/>
    <w:rsid w:val="00FD0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30287F-E489-3F47-89AB-CB6C6C2BB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3E16"/>
    <w:pPr>
      <w:spacing w:line="360" w:lineRule="auto"/>
      <w:jc w:val="both"/>
    </w:pPr>
    <w:rPr>
      <w:rFonts w:ascii="Arial" w:hAnsi="Arial"/>
    </w:rPr>
  </w:style>
  <w:style w:type="paragraph" w:styleId="Heading1">
    <w:name w:val="heading 1"/>
    <w:basedOn w:val="Normal"/>
    <w:next w:val="Normal"/>
    <w:link w:val="Heading1Char"/>
    <w:uiPriority w:val="9"/>
    <w:qFormat/>
    <w:rsid w:val="00301D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077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1D7B"/>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9E0E2B"/>
    <w:pPr>
      <w:spacing w:after="200" w:line="240" w:lineRule="auto"/>
    </w:pPr>
    <w:rPr>
      <w:i/>
      <w:iCs/>
      <w:color w:val="44546A" w:themeColor="text2"/>
      <w:sz w:val="18"/>
      <w:szCs w:val="18"/>
    </w:rPr>
  </w:style>
  <w:style w:type="character" w:styleId="Hyperlink">
    <w:name w:val="Hyperlink"/>
    <w:basedOn w:val="DefaultParagraphFont"/>
    <w:uiPriority w:val="99"/>
    <w:unhideWhenUsed/>
    <w:rsid w:val="000D5339"/>
    <w:rPr>
      <w:color w:val="0000FF"/>
      <w:u w:val="single"/>
    </w:rPr>
  </w:style>
  <w:style w:type="paragraph" w:styleId="ListParagraph">
    <w:name w:val="List Paragraph"/>
    <w:basedOn w:val="Normal"/>
    <w:uiPriority w:val="34"/>
    <w:qFormat/>
    <w:rsid w:val="00200594"/>
    <w:pPr>
      <w:ind w:left="720"/>
      <w:contextualSpacing/>
    </w:pPr>
  </w:style>
  <w:style w:type="paragraph" w:customStyle="1" w:styleId="ContactInfo">
    <w:name w:val="Contact Info"/>
    <w:basedOn w:val="Normal"/>
    <w:uiPriority w:val="5"/>
    <w:qFormat/>
    <w:rsid w:val="003B7B54"/>
    <w:pPr>
      <w:spacing w:after="0" w:line="300" w:lineRule="auto"/>
      <w:jc w:val="left"/>
    </w:pPr>
    <w:rPr>
      <w:rFonts w:asciiTheme="minorHAnsi" w:eastAsiaTheme="minorHAnsi" w:hAnsiTheme="minorHAnsi"/>
      <w:color w:val="404040" w:themeColor="text1" w:themeTint="BF"/>
      <w:kern w:val="2"/>
      <w:sz w:val="20"/>
      <w:szCs w:val="20"/>
      <w:lang w:eastAsia="ja-JP"/>
      <w14:ligatures w14:val="standard"/>
    </w:rPr>
  </w:style>
  <w:style w:type="paragraph" w:customStyle="1" w:styleId="ContactHeading">
    <w:name w:val="Contact Heading"/>
    <w:basedOn w:val="Normal"/>
    <w:uiPriority w:val="4"/>
    <w:qFormat/>
    <w:rsid w:val="003B7B54"/>
    <w:pPr>
      <w:spacing w:before="320" w:after="200" w:line="240" w:lineRule="auto"/>
      <w:jc w:val="left"/>
    </w:pPr>
    <w:rPr>
      <w:rFonts w:asciiTheme="majorHAnsi" w:eastAsiaTheme="majorEastAsia" w:hAnsiTheme="majorHAnsi" w:cstheme="majorBidi"/>
      <w:color w:val="2F5496" w:themeColor="accent1" w:themeShade="BF"/>
      <w:kern w:val="2"/>
      <w:sz w:val="24"/>
      <w:szCs w:val="20"/>
      <w:lang w:eastAsia="ja-JP"/>
      <w14:ligatures w14:val="standard"/>
    </w:rPr>
  </w:style>
  <w:style w:type="character" w:styleId="FollowedHyperlink">
    <w:name w:val="FollowedHyperlink"/>
    <w:basedOn w:val="DefaultParagraphFont"/>
    <w:uiPriority w:val="99"/>
    <w:semiHidden/>
    <w:unhideWhenUsed/>
    <w:rsid w:val="007E5576"/>
    <w:rPr>
      <w:color w:val="954F72" w:themeColor="followedHyperlink"/>
      <w:u w:val="single"/>
    </w:rPr>
  </w:style>
  <w:style w:type="paragraph" w:customStyle="1" w:styleId="Default">
    <w:name w:val="Default"/>
    <w:rsid w:val="00C23356"/>
    <w:pPr>
      <w:autoSpaceDE w:val="0"/>
      <w:autoSpaceDN w:val="0"/>
      <w:adjustRightInd w:val="0"/>
      <w:spacing w:after="0" w:line="240" w:lineRule="auto"/>
    </w:pPr>
    <w:rPr>
      <w:rFonts w:ascii="Times New Roman" w:eastAsiaTheme="minorHAnsi" w:hAnsi="Times New Roman" w:cs="Times New Roman"/>
      <w:color w:val="000000"/>
      <w:sz w:val="24"/>
      <w:szCs w:val="24"/>
    </w:rPr>
  </w:style>
  <w:style w:type="table" w:styleId="TableGrid">
    <w:name w:val="Table Grid"/>
    <w:basedOn w:val="TableNormal"/>
    <w:uiPriority w:val="39"/>
    <w:rsid w:val="00C23356"/>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semiHidden/>
    <w:unhideWhenUsed/>
    <w:rsid w:val="004414F7"/>
    <w:pPr>
      <w:spacing w:after="200" w:line="276" w:lineRule="auto"/>
      <w:jc w:val="left"/>
    </w:pPr>
    <w:rPr>
      <w:rFonts w:asciiTheme="minorHAnsi" w:eastAsiaTheme="minorHAnsi" w:hAnsiTheme="minorHAnsi"/>
      <w:lang w:val="en-GB"/>
    </w:rPr>
  </w:style>
  <w:style w:type="character" w:customStyle="1" w:styleId="Heading2Char">
    <w:name w:val="Heading 2 Char"/>
    <w:basedOn w:val="DefaultParagraphFont"/>
    <w:link w:val="Heading2"/>
    <w:uiPriority w:val="9"/>
    <w:semiHidden/>
    <w:rsid w:val="00C077F6"/>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A93C3F"/>
    <w:pPr>
      <w:widowControl w:val="0"/>
      <w:autoSpaceDE w:val="0"/>
      <w:autoSpaceDN w:val="0"/>
      <w:spacing w:after="0" w:line="240" w:lineRule="auto"/>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93C3F"/>
    <w:rPr>
      <w:rFonts w:ascii="Times New Roman" w:eastAsia="Times New Roman" w:hAnsi="Times New Roman" w:cs="Times New Roman"/>
      <w:sz w:val="24"/>
      <w:szCs w:val="24"/>
    </w:rPr>
  </w:style>
  <w:style w:type="paragraph" w:styleId="Title">
    <w:name w:val="Title"/>
    <w:basedOn w:val="Normal"/>
    <w:link w:val="TitleChar"/>
    <w:uiPriority w:val="1"/>
    <w:qFormat/>
    <w:rsid w:val="00A93C3F"/>
    <w:pPr>
      <w:widowControl w:val="0"/>
      <w:autoSpaceDE w:val="0"/>
      <w:autoSpaceDN w:val="0"/>
      <w:spacing w:before="157" w:after="0" w:line="240" w:lineRule="auto"/>
      <w:ind w:left="160" w:right="1092"/>
      <w:jc w:val="left"/>
    </w:pPr>
    <w:rPr>
      <w:rFonts w:ascii="Times New Roman" w:eastAsia="Times New Roman" w:hAnsi="Times New Roman" w:cs="Times New Roman"/>
      <w:b/>
      <w:bCs/>
      <w:sz w:val="28"/>
      <w:szCs w:val="28"/>
    </w:rPr>
  </w:style>
  <w:style w:type="character" w:customStyle="1" w:styleId="TitleChar">
    <w:name w:val="Title Char"/>
    <w:basedOn w:val="DefaultParagraphFont"/>
    <w:link w:val="Title"/>
    <w:uiPriority w:val="1"/>
    <w:rsid w:val="00A93C3F"/>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191166">
      <w:bodyDiv w:val="1"/>
      <w:marLeft w:val="0"/>
      <w:marRight w:val="0"/>
      <w:marTop w:val="0"/>
      <w:marBottom w:val="0"/>
      <w:divBdr>
        <w:top w:val="none" w:sz="0" w:space="0" w:color="auto"/>
        <w:left w:val="none" w:sz="0" w:space="0" w:color="auto"/>
        <w:bottom w:val="none" w:sz="0" w:space="0" w:color="auto"/>
        <w:right w:val="none" w:sz="0" w:space="0" w:color="auto"/>
      </w:divBdr>
    </w:div>
    <w:div w:id="1000080274">
      <w:bodyDiv w:val="1"/>
      <w:marLeft w:val="0"/>
      <w:marRight w:val="0"/>
      <w:marTop w:val="0"/>
      <w:marBottom w:val="0"/>
      <w:divBdr>
        <w:top w:val="none" w:sz="0" w:space="0" w:color="auto"/>
        <w:left w:val="none" w:sz="0" w:space="0" w:color="auto"/>
        <w:bottom w:val="none" w:sz="0" w:space="0" w:color="auto"/>
        <w:right w:val="none" w:sz="0" w:space="0" w:color="auto"/>
      </w:divBdr>
      <w:divsChild>
        <w:div w:id="1923642673">
          <w:marLeft w:val="0"/>
          <w:marRight w:val="0"/>
          <w:marTop w:val="0"/>
          <w:marBottom w:val="0"/>
          <w:divBdr>
            <w:top w:val="none" w:sz="0" w:space="0" w:color="auto"/>
            <w:left w:val="none" w:sz="0" w:space="0" w:color="auto"/>
            <w:bottom w:val="none" w:sz="0" w:space="0" w:color="auto"/>
            <w:right w:val="none" w:sz="0" w:space="0" w:color="auto"/>
          </w:divBdr>
        </w:div>
        <w:div w:id="2029410725">
          <w:marLeft w:val="0"/>
          <w:marRight w:val="0"/>
          <w:marTop w:val="0"/>
          <w:marBottom w:val="0"/>
          <w:divBdr>
            <w:top w:val="none" w:sz="0" w:space="0" w:color="auto"/>
            <w:left w:val="none" w:sz="0" w:space="0" w:color="auto"/>
            <w:bottom w:val="none" w:sz="0" w:space="0" w:color="auto"/>
            <w:right w:val="none" w:sz="0" w:space="0" w:color="auto"/>
          </w:divBdr>
        </w:div>
        <w:div w:id="522212258">
          <w:marLeft w:val="0"/>
          <w:marRight w:val="0"/>
          <w:marTop w:val="0"/>
          <w:marBottom w:val="0"/>
          <w:divBdr>
            <w:top w:val="none" w:sz="0" w:space="0" w:color="auto"/>
            <w:left w:val="none" w:sz="0" w:space="0" w:color="auto"/>
            <w:bottom w:val="none" w:sz="0" w:space="0" w:color="auto"/>
            <w:right w:val="none" w:sz="0" w:space="0" w:color="auto"/>
          </w:divBdr>
        </w:div>
      </w:divsChild>
    </w:div>
    <w:div w:id="1019546023">
      <w:bodyDiv w:val="1"/>
      <w:marLeft w:val="0"/>
      <w:marRight w:val="0"/>
      <w:marTop w:val="0"/>
      <w:marBottom w:val="0"/>
      <w:divBdr>
        <w:top w:val="none" w:sz="0" w:space="0" w:color="auto"/>
        <w:left w:val="none" w:sz="0" w:space="0" w:color="auto"/>
        <w:bottom w:val="none" w:sz="0" w:space="0" w:color="auto"/>
        <w:right w:val="none" w:sz="0" w:space="0" w:color="auto"/>
      </w:divBdr>
      <w:divsChild>
        <w:div w:id="1314141519">
          <w:marLeft w:val="0"/>
          <w:marRight w:val="0"/>
          <w:marTop w:val="0"/>
          <w:marBottom w:val="0"/>
          <w:divBdr>
            <w:top w:val="none" w:sz="0" w:space="0" w:color="auto"/>
            <w:left w:val="none" w:sz="0" w:space="0" w:color="auto"/>
            <w:bottom w:val="none" w:sz="0" w:space="0" w:color="auto"/>
            <w:right w:val="none" w:sz="0" w:space="0" w:color="auto"/>
          </w:divBdr>
        </w:div>
      </w:divsChild>
    </w:div>
    <w:div w:id="1154227146">
      <w:bodyDiv w:val="1"/>
      <w:marLeft w:val="0"/>
      <w:marRight w:val="0"/>
      <w:marTop w:val="0"/>
      <w:marBottom w:val="0"/>
      <w:divBdr>
        <w:top w:val="none" w:sz="0" w:space="0" w:color="auto"/>
        <w:left w:val="none" w:sz="0" w:space="0" w:color="auto"/>
        <w:bottom w:val="none" w:sz="0" w:space="0" w:color="auto"/>
        <w:right w:val="none" w:sz="0" w:space="0" w:color="auto"/>
      </w:divBdr>
    </w:div>
    <w:div w:id="1213616270">
      <w:bodyDiv w:val="1"/>
      <w:marLeft w:val="0"/>
      <w:marRight w:val="0"/>
      <w:marTop w:val="0"/>
      <w:marBottom w:val="0"/>
      <w:divBdr>
        <w:top w:val="none" w:sz="0" w:space="0" w:color="auto"/>
        <w:left w:val="none" w:sz="0" w:space="0" w:color="auto"/>
        <w:bottom w:val="none" w:sz="0" w:space="0" w:color="auto"/>
        <w:right w:val="none" w:sz="0" w:space="0" w:color="auto"/>
      </w:divBdr>
    </w:div>
    <w:div w:id="1307248537">
      <w:bodyDiv w:val="1"/>
      <w:marLeft w:val="0"/>
      <w:marRight w:val="0"/>
      <w:marTop w:val="0"/>
      <w:marBottom w:val="0"/>
      <w:divBdr>
        <w:top w:val="none" w:sz="0" w:space="0" w:color="auto"/>
        <w:left w:val="none" w:sz="0" w:space="0" w:color="auto"/>
        <w:bottom w:val="none" w:sz="0" w:space="0" w:color="auto"/>
        <w:right w:val="none" w:sz="0" w:space="0" w:color="auto"/>
      </w:divBdr>
    </w:div>
    <w:div w:id="1710378633">
      <w:bodyDiv w:val="1"/>
      <w:marLeft w:val="0"/>
      <w:marRight w:val="0"/>
      <w:marTop w:val="0"/>
      <w:marBottom w:val="0"/>
      <w:divBdr>
        <w:top w:val="none" w:sz="0" w:space="0" w:color="auto"/>
        <w:left w:val="none" w:sz="0" w:space="0" w:color="auto"/>
        <w:bottom w:val="none" w:sz="0" w:space="0" w:color="auto"/>
        <w:right w:val="none" w:sz="0" w:space="0" w:color="auto"/>
      </w:divBdr>
      <w:divsChild>
        <w:div w:id="1414158091">
          <w:marLeft w:val="0"/>
          <w:marRight w:val="0"/>
          <w:marTop w:val="0"/>
          <w:marBottom w:val="0"/>
          <w:divBdr>
            <w:top w:val="none" w:sz="0" w:space="0" w:color="auto"/>
            <w:left w:val="none" w:sz="0" w:space="0" w:color="auto"/>
            <w:bottom w:val="none" w:sz="0" w:space="0" w:color="auto"/>
            <w:right w:val="none" w:sz="0" w:space="0" w:color="auto"/>
          </w:divBdr>
        </w:div>
      </w:divsChild>
    </w:div>
    <w:div w:id="2012249469">
      <w:bodyDiv w:val="1"/>
      <w:marLeft w:val="0"/>
      <w:marRight w:val="0"/>
      <w:marTop w:val="0"/>
      <w:marBottom w:val="0"/>
      <w:divBdr>
        <w:top w:val="none" w:sz="0" w:space="0" w:color="auto"/>
        <w:left w:val="none" w:sz="0" w:space="0" w:color="auto"/>
        <w:bottom w:val="none" w:sz="0" w:space="0" w:color="auto"/>
        <w:right w:val="none" w:sz="0" w:space="0" w:color="auto"/>
      </w:divBdr>
      <w:divsChild>
        <w:div w:id="962805263">
          <w:marLeft w:val="0"/>
          <w:marRight w:val="0"/>
          <w:marTop w:val="0"/>
          <w:marBottom w:val="0"/>
          <w:divBdr>
            <w:top w:val="none" w:sz="0" w:space="0" w:color="auto"/>
            <w:left w:val="none" w:sz="0" w:space="0" w:color="auto"/>
            <w:bottom w:val="none" w:sz="0" w:space="0" w:color="auto"/>
            <w:right w:val="none" w:sz="0" w:space="0" w:color="auto"/>
          </w:divBdr>
          <w:divsChild>
            <w:div w:id="92015567">
              <w:marLeft w:val="0"/>
              <w:marRight w:val="0"/>
              <w:marTop w:val="0"/>
              <w:marBottom w:val="0"/>
              <w:divBdr>
                <w:top w:val="none" w:sz="0" w:space="0" w:color="auto"/>
                <w:left w:val="none" w:sz="0" w:space="0" w:color="auto"/>
                <w:bottom w:val="none" w:sz="0" w:space="0" w:color="auto"/>
                <w:right w:val="none" w:sz="0" w:space="0" w:color="auto"/>
              </w:divBdr>
            </w:div>
            <w:div w:id="39794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447">
      <w:bodyDiv w:val="1"/>
      <w:marLeft w:val="0"/>
      <w:marRight w:val="0"/>
      <w:marTop w:val="0"/>
      <w:marBottom w:val="0"/>
      <w:divBdr>
        <w:top w:val="none" w:sz="0" w:space="0" w:color="auto"/>
        <w:left w:val="none" w:sz="0" w:space="0" w:color="auto"/>
        <w:bottom w:val="none" w:sz="0" w:space="0" w:color="auto"/>
        <w:right w:val="none" w:sz="0" w:space="0" w:color="auto"/>
      </w:divBdr>
      <w:divsChild>
        <w:div w:id="3083664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inotendagonhi@gmail.com" TargetMode="External"/><Relationship Id="rId18" Type="http://schemas.openxmlformats.org/officeDocument/2006/relationships/hyperlink" Target="mailto:kamutandocn@gmail.com" TargetMode="External"/><Relationship Id="rId26" Type="http://schemas.openxmlformats.org/officeDocument/2006/relationships/image" Target="media/image11.jpeg"/><Relationship Id="rId21" Type="http://schemas.openxmlformats.org/officeDocument/2006/relationships/hyperlink" Target="mailto:tsengudzwa@hit.ac.zw" TargetMode="External"/><Relationship Id="rId34" Type="http://schemas.openxmlformats.org/officeDocument/2006/relationships/hyperlink" Target="http://zpba.org.zw/"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yperlink" Target="mailto:c.magorokosho42@gmail.com" TargetMode="External"/><Relationship Id="rId25" Type="http://schemas.openxmlformats.org/officeDocument/2006/relationships/image" Target="media/image10.jpeg"/><Relationship Id="rId33" Type="http://schemas.openxmlformats.org/officeDocument/2006/relationships/hyperlink" Target="mailto:zimplantbreedersassociation@gmail.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muitireclemence@gmail.com" TargetMode="External"/><Relationship Id="rId20" Type="http://schemas.openxmlformats.org/officeDocument/2006/relationships/hyperlink" Target="mailto:tatendaclive7@gmail.co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mailto:matova_p@yahoo.com" TargetMode="External"/><Relationship Id="rId32" Type="http://schemas.openxmlformats.org/officeDocument/2006/relationships/hyperlink" Target="https://www.youtube.com/channel/UC6Yf7YvujHjNCMuJUJt5kgw"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un.org/development/desa/en/news/population/world-population-prospects-2017.html" TargetMode="External"/><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hyperlink" Target="https://zpba.org.zw/index.php/apply-for-membership/" TargetMode="External"/><Relationship Id="rId10" Type="http://schemas.openxmlformats.org/officeDocument/2006/relationships/image" Target="media/image3.jpg"/><Relationship Id="rId19" Type="http://schemas.openxmlformats.org/officeDocument/2006/relationships/image" Target="media/image7.tiff"/><Relationship Id="rId31" Type="http://schemas.openxmlformats.org/officeDocument/2006/relationships/hyperlink" Target="http://zpba.org.zw/" TargetMode="External"/><Relationship Id="rId4" Type="http://schemas.openxmlformats.org/officeDocument/2006/relationships/styles" Target="styles.xml"/><Relationship Id="rId9" Type="http://schemas.openxmlformats.org/officeDocument/2006/relationships/hyperlink" Target="mailto:T.Tanyaradzwa@cgiar.org" TargetMode="Externa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hyperlink" Target="mailto:zimplantbreedersassociation@gmail.com" TargetMode="External"/><Relationship Id="rId35" Type="http://schemas.openxmlformats.org/officeDocument/2006/relationships/hyperlink" Target="https://www.youtube.com/channel/UC6Yf7YvujHjNCMuJUJt5kgw" TargetMode="External"/><Relationship Id="rId8" Type="http://schemas.openxmlformats.org/officeDocument/2006/relationships/image" Target="media/image2.jp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b:Source>
    <b:Tag>Tam21</b:Tag>
    <b:SourceType>JournalArticle</b:SourceType>
    <b:Guid>{4A0CFA9F-E6BD-4963-B9A1-51E04442D938}</b:Guid>
    <b:Author>
      <b:Author>
        <b:NameList>
          <b:Person>
            <b:Last>Tambo</b:Last>
            <b:First>J,</b:First>
            <b:Middle>A</b:Middle>
          </b:Person>
          <b:Person>
            <b:Last>Kansiime</b:Last>
            <b:First>M,</b:First>
            <b:Middle>K</b:Middle>
          </b:Person>
          <b:Person>
            <b:Last>Rwomushana</b:Last>
            <b:First>I</b:First>
          </b:Person>
          <b:Person>
            <b:Last>Mugambi</b:Last>
            <b:First>I</b:First>
          </b:Person>
          <b:Person>
            <b:Last>Nunda</b:Last>
            <b:First>W</b:First>
          </b:Person>
          <b:Person>
            <b:Last>Banda</b:Last>
            <b:First>C,</b:First>
            <b:Middle>M</b:Middle>
          </b:Person>
          <b:Person>
            <b:Last>Nyamutukwa</b:Last>
            <b:First>S</b:First>
          </b:Person>
          <b:Person>
            <b:Last>Makale</b:Last>
            <b:First>F</b:First>
          </b:Person>
          <b:Person>
            <b:Last>Day</b:Last>
            <b:First>R</b:First>
          </b:Person>
        </b:NameList>
      </b:Author>
    </b:Author>
    <b:Title>Impact of fall armyworm invasion on household income and food security in Zimbabwe</b:Title>
    <b:JournalName>Food and Energy security</b:JournalName>
    <b:Year>2021</b:Year>
    <b:Pages>299-312</b:Pages>
    <b:Volume>10</b:Volume>
    <b:Issue>2</b:Issue>
    <b:RefOrder>1</b:RefOrder>
  </b:Source>
  <b:Source>
    <b:Tag>Dev18</b:Tag>
    <b:SourceType>JournalArticle</b:SourceType>
    <b:Guid>{BC61B986-28EE-4016-9662-8D0D45031E3F}</b:Guid>
    <b:Author>
      <b:Author>
        <b:NameList>
          <b:Person>
            <b:Last>Devi</b:Last>
            <b:First>S</b:First>
          </b:Person>
        </b:NameList>
      </b:Author>
    </b:Author>
    <b:Title>Fall armyworm threatens food security in Southern Africa</b:Title>
    <b:JournalName>The Lancet</b:JournalName>
    <b:Year>2018</b:Year>
    <b:Pages>727</b:Pages>
    <b:Volume>391</b:Volume>
    <b:Issue>10122</b:Issue>
    <b:RefOrder>2</b:RefOrder>
  </b:Source>
  <b:Source>
    <b:Tag>Sag20</b:Tag>
    <b:SourceType>JournalArticle</b:SourceType>
    <b:Guid>{71AFFE03-73F1-4936-8C6B-51D4B559AD67}</b:Guid>
    <b:Title>An Introduction of the Fall Armyworm (Spodoptera frugiperda) with Management Strategies: A review paper</b:Title>
    <b:Year>2020</b:Year>
    <b:Pages>1010</b:Pages>
    <b:Author>
      <b:Author>
        <b:NameList>
          <b:Person>
            <b:Last>Sagar</b:Last>
            <b:First>G,</b:First>
            <b:Middle>C</b:Middle>
          </b:Person>
          <b:Person>
            <b:Last>Aastha</b:Last>
            <b:First>B</b:First>
          </b:Person>
          <b:Person>
            <b:Last>Laxman</b:Last>
            <b:First>K</b:First>
          </b:Person>
        </b:NameList>
      </b:Author>
    </b:Author>
    <b:JournalName>Nippon Journal of Environmental Science</b:JournalName>
    <b:Volume>1</b:Volume>
    <b:Issue>4</b:Issue>
    <b:RefOrder>3</b:RefOrder>
  </b:Source>
  <b:Source>
    <b:Tag>Par20</b:Tag>
    <b:SourceType>JournalArticle</b:SourceType>
    <b:Guid>{EEA58A2F-93D8-4C00-8E0B-FFC1589E88D6}</b:Guid>
    <b:Author>
      <b:Author>
        <b:NameList>
          <b:Person>
            <b:Last>Paramo</b:Last>
            <b:First>L,</b:First>
            <b:Middle>A</b:Middle>
          </b:Person>
          <b:Person>
            <b:Last>Feregrino-Perez</b:Last>
            <b:First>A,</b:First>
            <b:Middle>A</b:Middle>
          </b:Person>
          <b:Person>
            <b:Last>Guevara</b:Last>
            <b:First>R</b:First>
          </b:Person>
          <b:Person>
            <b:Last>Mendoza</b:Last>
            <b:First>S</b:First>
          </b:Person>
          <b:Person>
            <b:Last>Esquivel</b:Last>
            <b:First>K</b:First>
          </b:Person>
        </b:NameList>
      </b:Author>
    </b:Author>
    <b:Title>Nanoparticles in Agroindustry: Applications, Toxicity, Challenges, and Trends</b:Title>
    <b:JournalName>Nanomaterials</b:JournalName>
    <b:Year>2020</b:Year>
    <b:Volume>10</b:Volume>
    <b:Issue>1654</b:Issue>
    <b:RefOrder>4</b:RefOrder>
  </b:Source>
  <b:Source>
    <b:Tag>Pra18</b:Tag>
    <b:SourceType>Book</b:SourceType>
    <b:Guid>{26713D1B-C6E1-4791-A68A-A663A9840893}</b:Guid>
    <b:Title>Fall Armyworm in Africa: A Guide for Integrated Pest Management</b:Title>
    <b:Year>2018</b:Year>
    <b:Author>
      <b:Author>
        <b:NameList>
          <b:Person>
            <b:Last>Prasanna</b:Last>
            <b:First>B,</b:First>
            <b:Middle>M</b:Middle>
          </b:Person>
          <b:Person>
            <b:Last>Huesing</b:Last>
            <b:First>J,</b:First>
            <b:Middle>E</b:Middle>
          </b:Person>
          <b:Person>
            <b:Last>Eddy</b:Last>
            <b:First>R</b:First>
          </b:Person>
          <b:Person>
            <b:Last>Peschke</b:Last>
            <b:First>V,</b:First>
            <b:Middle>M (eds)</b:Middle>
          </b:Person>
        </b:NameList>
      </b:Author>
    </b:Author>
    <b:City>Mexico</b:City>
    <b:Publisher>CDMX: CIMMYT</b:Publisher>
    <b:Edition>1st</b:Edition>
    <b:RefOrder>5</b:RefOrder>
  </b:Source>
  <b:Source>
    <b:Tag>Chi20</b:Tag>
    <b:SourceType>JournalArticle</b:SourceType>
    <b:Guid>{C8CB1149-A743-4510-BBF6-2E1EFCC98321}</b:Guid>
    <b:Author>
      <b:Author>
        <b:NameList>
          <b:Person>
            <b:Last>Chimweta</b:Last>
            <b:First>M</b:First>
          </b:Person>
          <b:Person>
            <b:Last>Nyakudya</b:Last>
            <b:First>I,</b:First>
            <b:Middle>W</b:Middle>
          </b:Person>
          <b:Person>
            <b:Last>Jimu</b:Last>
            <b:First>L</b:First>
          </b:Person>
          <b:Person>
            <b:Last>Mashingaidze</b:Last>
            <b:First>B,</b:First>
            <b:Middle>L</b:Middle>
          </b:Person>
        </b:NameList>
      </b:Author>
    </b:Author>
    <b:Year>2020</b:Year>
    <b:Title>Fall armyworm [Spodoptera frugiperda (JE Smith)] damage in maize: Management options for flood-recession cropping smallholder farmers</b:Title>
    <b:JournalName>International Journal of Pest Management</b:JournalName>
    <b:Pages>142-154</b:Pages>
    <b:Volume>66</b:Volume>
    <b:Issue>2</b:Issue>
    <b:RefOrder>6</b:RefOrder>
  </b:Source>
  <b:Source>
    <b:Tag>Zao18</b:Tag>
    <b:SourceType>InternetSite</b:SourceType>
    <b:Guid>{78A518A4-69C1-43EA-96AF-B71E5EE7DAB1}</b:Guid>
    <b:Title>Zaoistech</b:Title>
    <b:Year>2018</b:Year>
    <b:Author>
      <b:Author>
        <b:Corporate>Zaoistech</b:Corporate>
      </b:Author>
    </b:Author>
    <b:YearAccessed>2021</b:YearAccessed>
    <b:MonthAccessed>December</b:MonthAccessed>
    <b:DayAccessed>20</b:DayAccessed>
    <b:URL>http://zaoistech.com/fall-army-worm-lifecycle/</b:URL>
    <b:RefOrder>7</b:RefOrder>
  </b:Source>
  <b:Source>
    <b:Tag>Sal20</b:Tag>
    <b:SourceType>JournalArticle</b:SourceType>
    <b:Guid>{1ADBF1B0-94F0-4467-95D5-32CD733D1DB5}</b:Guid>
    <b:Author>
      <b:Author>
        <b:NameList>
          <b:Person>
            <b:Last>Saleh</b:Last>
            <b:First>M,</b:First>
            <b:Middle>N</b:Middle>
          </b:Person>
          <b:Person>
            <b:Last>Alwan</b:Last>
            <b:First>S,</b:First>
            <b:Middle>K</b:Middle>
          </b:Person>
        </b:NameList>
      </b:Author>
    </b:Author>
    <b:Title>Bio-synthesis of silver nanoparticles from bacteria Klebsiella pneumonia: Their characterization and antibacterial activities</b:Title>
    <b:JournalName>Journal of Physics: Conference Series</b:JournalName>
    <b:Year>2020</b:Year>
    <b:Volume>1664</b:Volume>
    <b:Issue>012115</b:Issue>
    <b:RefOrder>8</b:RefOrder>
  </b:Source>
  <b:Source>
    <b:Tag>Ari19</b:Tag>
    <b:SourceType>JournalArticle</b:SourceType>
    <b:Guid>{2D5EFC3B-AA51-4300-B68D-29BB96C75DDA}</b:Guid>
    <b:Author>
      <b:Author>
        <b:NameList>
          <b:Person>
            <b:Last>Aritonang</b:Last>
            <b:First>H,</b:First>
            <b:Middle>F</b:Middle>
          </b:Person>
          <b:Person>
            <b:Last>Koleangan</b:Last>
            <b:First>H</b:First>
          </b:Person>
          <b:Person>
            <b:Last>Wuntu</b:Last>
            <b:First>A,</b:First>
            <b:Middle>D</b:Middle>
          </b:Person>
        </b:NameList>
      </b:Author>
    </b:Author>
    <b:Title>Synthesis of Silver Nanoparticles Using Aqueous Extract of Medicinal Plants (Impatiens balsamina and Lantana Camara) Fresh Leaves and Analysis of Antimicrobial Activity</b:Title>
    <b:JournalName>International Journal of Microbiology</b:JournalName>
    <b:Year>2019</b:Year>
    <b:RefOrder>9</b:RefOrder>
  </b:Source>
  <b:Source>
    <b:Tag>Ach09</b:Tag>
    <b:SourceType>JournalArticle</b:SourceType>
    <b:Guid>{7B3B1C51-9594-43DC-9496-AE438C364D5B}</b:Guid>
    <b:Title>Mycosynthesis of Nanoparticles</b:Title>
    <b:Year>2009</b:Year>
    <b:Author>
      <b:Author>
        <b:NameList>
          <b:Person>
            <b:Last>Acharya</b:Last>
            <b:First>K</b:First>
          </b:Person>
          <b:Person>
            <b:Last>Sarkar</b:Last>
            <b:First>J</b:First>
          </b:Person>
          <b:Person>
            <b:Last>Deo</b:Last>
            <b:First>S,</b:First>
            <b:Middle>S</b:Middle>
          </b:Person>
        </b:NameList>
      </b:Author>
    </b:Author>
    <b:JournalName>Advances In Biotechnology</b:JournalName>
    <b:Pages>204-215</b:Pages>
    <b:RefOrder>10</b:RefOrder>
  </b:Source>
  <b:Source>
    <b:Tag>Pop10</b:Tag>
    <b:SourceType>JournalArticle</b:SourceType>
    <b:Guid>{38671692-5A67-4296-B19B-43621C9A1757}</b:Guid>
    <b:Author>
      <b:Author>
        <b:NameList>
          <b:Person>
            <b:Last>Popescu</b:Last>
            <b:First>M</b:First>
          </b:Person>
          <b:Person>
            <b:Last>Velea</b:Last>
            <b:First>A</b:First>
          </b:Person>
          <b:Person>
            <b:Last>Lorinczi</b:Last>
            <b:First>A</b:First>
          </b:Person>
        </b:NameList>
      </b:Author>
    </b:Author>
    <b:Title>Biogenic production of nanoparticles</b:Title>
    <b:JournalName>Digest Journal of Nanomaterials and Biostructures</b:JournalName>
    <b:Year>2010</b:Year>
    <b:Pages>1035-1040</b:Pages>
    <b:Volume>5</b:Volume>
    <b:Issue>4</b:Issue>
    <b:RefOrder>11</b:RefOrder>
  </b:Source>
  <b:Source>
    <b:Tag>Pit21</b:Tag>
    <b:SourceType>JournalArticle</b:SourceType>
    <b:Guid>{8FCF2F9E-498B-4B4D-8860-0E4CB5CEB900}</b:Guid>
    <b:Author>
      <b:Author>
        <b:NameList>
          <b:Person>
            <b:Last>Pittarate</b:Last>
            <b:First>S</b:First>
          </b:Person>
          <b:Person>
            <b:Last>Rajula</b:Last>
            <b:First>J</b:First>
          </b:Person>
          <b:Person>
            <b:Last>Rahman</b:Last>
            <b:First>A</b:First>
          </b:Person>
          <b:Person>
            <b:Last>Vivekanandhan</b:Last>
            <b:First>P</b:First>
          </b:Person>
          <b:Person>
            <b:Last>Thungrabeab</b:Last>
            <b:First>M</b:First>
          </b:Person>
          <b:Person>
            <b:Last>Mekchay</b:Last>
            <b:First>S</b:First>
          </b:Person>
          <b:Person>
            <b:Last>Krutmuang</b:Last>
            <b:First>P</b:First>
          </b:Person>
        </b:NameList>
      </b:Author>
    </b:Author>
    <b:Title>Insecticidal Effect of Zinc Oxide Nanoparticles Against Spodoptera frugiperda Under Laboratory Conditions</b:Title>
    <b:JournalName>Insects</b:JournalName>
    <b:Year>2021</b:Year>
    <b:Pages>1017</b:Pages>
    <b:Volume>12</b:Volume>
    <b:RefOrder>12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6D4261-20EC-4F05-B71F-C9BACD2AD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2917</TotalTime>
  <Pages>15</Pages>
  <Words>8672</Words>
  <Characters>49431</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Precious Mangena</dc:creator>
  <cp:keywords/>
  <dc:description/>
  <cp:lastModifiedBy>Microsoft account</cp:lastModifiedBy>
  <cp:revision>29</cp:revision>
  <cp:lastPrinted>2022-01-05T14:23:00Z</cp:lastPrinted>
  <dcterms:created xsi:type="dcterms:W3CDTF">2021-12-28T13:22:00Z</dcterms:created>
  <dcterms:modified xsi:type="dcterms:W3CDTF">2022-01-05T14:39:00Z</dcterms:modified>
</cp:coreProperties>
</file>